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14C7D" w14:textId="3EB3DE22" w:rsidR="00FC4661" w:rsidRPr="000C283A" w:rsidRDefault="00BF2249" w:rsidP="005D1D39">
      <w:pPr>
        <w:spacing w:before="40" w:after="0" w:line="240" w:lineRule="auto"/>
        <w:jc w:val="left"/>
        <w:rPr>
          <w:rFonts w:cs="Times New Roman"/>
          <w:bCs w:val="0"/>
          <w:i/>
          <w:sz w:val="24"/>
          <w:szCs w:val="24"/>
          <w:lang w:val="en-US" w:eastAsia="en-GB"/>
        </w:rPr>
      </w:pPr>
      <w:r w:rsidRPr="000C283A">
        <w:rPr>
          <w:rFonts w:cs="Times New Roman"/>
          <w:bCs w:val="0"/>
          <w:i/>
          <w:sz w:val="24"/>
          <w:szCs w:val="24"/>
          <w:lang w:val="en-US" w:eastAsia="en-GB"/>
        </w:rPr>
        <w:t>3GPP TSG-RAN WG2#12</w:t>
      </w:r>
      <w:r w:rsidR="00BD3FD1" w:rsidRPr="000C283A">
        <w:rPr>
          <w:rFonts w:cs="Times New Roman" w:hint="eastAsia"/>
          <w:bCs w:val="0"/>
          <w:i/>
          <w:sz w:val="24"/>
          <w:szCs w:val="24"/>
          <w:lang w:val="en-US"/>
        </w:rPr>
        <w:t>7</w:t>
      </w:r>
      <w:r w:rsidR="005D1D39" w:rsidRPr="000C283A">
        <w:rPr>
          <w:rFonts w:cs="Times New Roman" w:hint="eastAsia"/>
          <w:bCs w:val="0"/>
          <w:i/>
          <w:sz w:val="24"/>
          <w:szCs w:val="24"/>
          <w:lang w:val="en-US"/>
        </w:rPr>
        <w:tab/>
      </w:r>
      <w:r w:rsidR="005D1D39" w:rsidRPr="000C283A">
        <w:rPr>
          <w:rFonts w:cs="Times New Roman"/>
          <w:bCs w:val="0"/>
          <w:i/>
          <w:sz w:val="24"/>
          <w:szCs w:val="24"/>
          <w:lang w:val="en-US"/>
        </w:rPr>
        <w:t xml:space="preserve">      </w:t>
      </w:r>
      <w:r w:rsidR="005D1D39" w:rsidRPr="000C283A">
        <w:rPr>
          <w:rFonts w:cs="Times New Roman"/>
          <w:bCs w:val="0"/>
          <w:i/>
          <w:sz w:val="24"/>
          <w:szCs w:val="24"/>
          <w:lang w:val="en-US"/>
        </w:rPr>
        <w:tab/>
      </w:r>
      <w:r w:rsidR="005D1D39" w:rsidRPr="000C283A">
        <w:rPr>
          <w:rFonts w:cs="Times New Roman"/>
          <w:bCs w:val="0"/>
          <w:i/>
          <w:sz w:val="24"/>
          <w:szCs w:val="24"/>
          <w:lang w:val="en-US"/>
        </w:rPr>
        <w:tab/>
      </w:r>
      <w:r w:rsidR="005D1D39" w:rsidRPr="000C283A">
        <w:rPr>
          <w:rFonts w:cs="Times New Roman"/>
          <w:bCs w:val="0"/>
          <w:i/>
          <w:sz w:val="24"/>
          <w:szCs w:val="24"/>
          <w:lang w:val="en-US"/>
        </w:rPr>
        <w:tab/>
      </w:r>
      <w:r w:rsidR="008F7B2F" w:rsidRPr="000C283A">
        <w:rPr>
          <w:rFonts w:cs="Times New Roman"/>
          <w:bCs w:val="0"/>
          <w:i/>
          <w:sz w:val="24"/>
          <w:szCs w:val="24"/>
          <w:lang w:val="en-US"/>
        </w:rPr>
        <w:tab/>
      </w:r>
      <w:r w:rsidR="005101BB" w:rsidRPr="000C283A">
        <w:rPr>
          <w:rFonts w:cs="Times New Roman"/>
          <w:bCs w:val="0"/>
          <w:i/>
          <w:sz w:val="24"/>
          <w:szCs w:val="24"/>
          <w:lang w:val="en-US"/>
        </w:rPr>
        <w:tab/>
      </w:r>
      <w:r w:rsidRPr="000C283A">
        <w:rPr>
          <w:rFonts w:cs="Times New Roman" w:hint="eastAsia"/>
          <w:bCs w:val="0"/>
          <w:i/>
          <w:sz w:val="24"/>
          <w:szCs w:val="24"/>
          <w:lang w:val="en-US"/>
        </w:rPr>
        <w:t xml:space="preserve">      </w:t>
      </w:r>
      <w:r w:rsidR="000C283A" w:rsidRPr="000C283A">
        <w:rPr>
          <w:rFonts w:cs="Times New Roman"/>
          <w:bCs w:val="0"/>
          <w:i/>
          <w:sz w:val="24"/>
          <w:szCs w:val="24"/>
          <w:lang w:val="en-US"/>
        </w:rPr>
        <w:t>R2-2407471</w:t>
      </w:r>
    </w:p>
    <w:p w14:paraId="0C603CA4" w14:textId="1CCE96B9" w:rsidR="0053606A" w:rsidRPr="00BD3FD1" w:rsidRDefault="00BD3FD1" w:rsidP="002E0AB9">
      <w:pPr>
        <w:rPr>
          <w:bCs w:val="0"/>
          <w:i/>
          <w:sz w:val="24"/>
          <w:szCs w:val="24"/>
          <w:lang w:val="pt-BR"/>
        </w:rPr>
      </w:pPr>
      <w:r w:rsidRPr="00BD3FD1">
        <w:rPr>
          <w:bCs w:val="0"/>
          <w:i/>
          <w:sz w:val="24"/>
          <w:szCs w:val="24"/>
          <w:lang w:val="pt-BR"/>
        </w:rPr>
        <w:t>Maastricht, Netherlands, August 19 – 23, 2024</w:t>
      </w:r>
    </w:p>
    <w:p w14:paraId="63032243" w14:textId="7AA01074" w:rsidR="00665109" w:rsidRPr="00CB5B4A" w:rsidRDefault="00665109" w:rsidP="002E0AB9">
      <w:pPr>
        <w:rPr>
          <w:sz w:val="24"/>
          <w:szCs w:val="24"/>
          <w:lang w:val="en-US"/>
        </w:rPr>
      </w:pPr>
      <w:r w:rsidRPr="00CB5B4A">
        <w:rPr>
          <w:sz w:val="24"/>
          <w:szCs w:val="24"/>
          <w:lang w:val="en-US"/>
        </w:rPr>
        <w:t>Agenda item:</w:t>
      </w:r>
      <w:r w:rsidRPr="00CB5B4A">
        <w:rPr>
          <w:sz w:val="24"/>
          <w:szCs w:val="24"/>
          <w:lang w:val="en-US"/>
        </w:rPr>
        <w:tab/>
      </w:r>
      <w:r w:rsidR="00B97A97">
        <w:rPr>
          <w:rFonts w:hint="eastAsia"/>
          <w:sz w:val="24"/>
          <w:szCs w:val="24"/>
          <w:lang w:val="en-US"/>
        </w:rPr>
        <w:t>8.1.2.2</w:t>
      </w:r>
      <w:r w:rsidR="005208BD">
        <w:rPr>
          <w:sz w:val="24"/>
          <w:szCs w:val="24"/>
          <w:lang w:val="en-US"/>
        </w:rPr>
        <w:t xml:space="preserve"> </w:t>
      </w:r>
    </w:p>
    <w:p w14:paraId="0A465782" w14:textId="52CE8104" w:rsidR="00665109" w:rsidRPr="00CB5B4A"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Kyocera</w:t>
      </w:r>
      <w:r w:rsidR="007663AE">
        <w:rPr>
          <w:rFonts w:hint="eastAsia"/>
          <w:sz w:val="24"/>
          <w:szCs w:val="24"/>
        </w:rPr>
        <w:t xml:space="preserve"> </w:t>
      </w:r>
    </w:p>
    <w:p w14:paraId="4797D0AC" w14:textId="5ECF0A58" w:rsidR="00C75152" w:rsidRDefault="00665109">
      <w:pPr>
        <w:ind w:left="1680" w:hanging="1680"/>
        <w:rPr>
          <w:sz w:val="24"/>
          <w:szCs w:val="24"/>
        </w:rPr>
      </w:pPr>
      <w:r w:rsidRPr="00CB5B4A">
        <w:rPr>
          <w:sz w:val="24"/>
          <w:szCs w:val="24"/>
          <w:lang w:val="en-US"/>
        </w:rPr>
        <w:t xml:space="preserve">Title: </w:t>
      </w:r>
      <w:r w:rsidRPr="00CB5B4A">
        <w:rPr>
          <w:sz w:val="24"/>
          <w:szCs w:val="24"/>
          <w:lang w:val="en-US"/>
        </w:rPr>
        <w:tab/>
      </w:r>
      <w:r w:rsidR="00AB0D6C">
        <w:rPr>
          <w:rFonts w:hint="eastAsia"/>
          <w:sz w:val="24"/>
          <w:szCs w:val="24"/>
          <w:lang w:val="en-US"/>
        </w:rPr>
        <w:t>C</w:t>
      </w:r>
      <w:r w:rsidR="008E0215">
        <w:rPr>
          <w:rFonts w:hint="eastAsia"/>
          <w:sz w:val="24"/>
          <w:szCs w:val="24"/>
          <w:lang w:val="en-US"/>
        </w:rPr>
        <w:t>onsideration</w:t>
      </w:r>
      <w:r w:rsidR="00FC729E">
        <w:rPr>
          <w:rFonts w:hint="eastAsia"/>
          <w:sz w:val="24"/>
          <w:szCs w:val="24"/>
          <w:lang w:val="en-US"/>
        </w:rPr>
        <w:t>s</w:t>
      </w:r>
      <w:r w:rsidR="008E0215">
        <w:rPr>
          <w:rFonts w:hint="eastAsia"/>
          <w:sz w:val="24"/>
          <w:szCs w:val="24"/>
          <w:lang w:val="en-US"/>
        </w:rPr>
        <w:t xml:space="preserve"> </w:t>
      </w:r>
      <w:r w:rsidR="00FC729E">
        <w:rPr>
          <w:rFonts w:hint="eastAsia"/>
          <w:sz w:val="24"/>
          <w:szCs w:val="24"/>
          <w:lang w:val="en-US"/>
        </w:rPr>
        <w:t xml:space="preserve">for </w:t>
      </w:r>
      <w:r w:rsidR="001E15CE">
        <w:rPr>
          <w:rFonts w:hint="eastAsia"/>
          <w:sz w:val="24"/>
          <w:szCs w:val="24"/>
          <w:lang w:val="en-US"/>
        </w:rPr>
        <w:t xml:space="preserve">the </w:t>
      </w:r>
      <w:r w:rsidR="00721224">
        <w:rPr>
          <w:rFonts w:hint="eastAsia"/>
          <w:sz w:val="24"/>
          <w:szCs w:val="24"/>
          <w:lang w:val="en-US"/>
        </w:rPr>
        <w:t xml:space="preserve">Five </w:t>
      </w:r>
      <w:r w:rsidR="00232050">
        <w:rPr>
          <w:rFonts w:hint="eastAsia"/>
          <w:sz w:val="24"/>
          <w:szCs w:val="24"/>
          <w:lang w:val="en-US"/>
        </w:rPr>
        <w:t>F</w:t>
      </w:r>
      <w:r w:rsidR="00BD3FD1">
        <w:rPr>
          <w:rFonts w:hint="eastAsia"/>
          <w:sz w:val="24"/>
          <w:szCs w:val="24"/>
          <w:lang w:val="en-US"/>
        </w:rPr>
        <w:t>unctionalities</w:t>
      </w:r>
      <w:r w:rsidR="004731C9">
        <w:rPr>
          <w:sz w:val="24"/>
          <w:szCs w:val="24"/>
          <w:lang w:val="en-US"/>
        </w:rPr>
        <w:t xml:space="preserve"> </w:t>
      </w:r>
      <w:r w:rsidR="00734EBE">
        <w:rPr>
          <w:rFonts w:hint="eastAsia"/>
          <w:sz w:val="24"/>
          <w:szCs w:val="24"/>
          <w:lang w:val="en-US"/>
        </w:rPr>
        <w:t>Con</w:t>
      </w:r>
      <w:r w:rsidR="00D23E4E">
        <w:rPr>
          <w:rFonts w:hint="eastAsia"/>
          <w:sz w:val="24"/>
          <w:szCs w:val="24"/>
          <w:lang w:val="en-US"/>
        </w:rPr>
        <w:t>ditions</w:t>
      </w:r>
    </w:p>
    <w:p w14:paraId="262D2409" w14:textId="0E829354"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r w:rsidR="00AB0D6C">
        <w:rPr>
          <w:rFonts w:hint="eastAsia"/>
          <w:sz w:val="24"/>
          <w:szCs w:val="24"/>
        </w:rPr>
        <w:t xml:space="preserve"> </w:t>
      </w:r>
    </w:p>
    <w:p w14:paraId="2CCC4709" w14:textId="77777777" w:rsidR="00665109" w:rsidRPr="002E0AB9" w:rsidRDefault="002E0AB9" w:rsidP="00EE7BA3">
      <w:pPr>
        <w:pStyle w:val="1"/>
      </w:pPr>
      <w:r w:rsidRPr="002E0AB9">
        <w:rPr>
          <w:rFonts w:hint="eastAsia"/>
        </w:rPr>
        <w:t>Introduction</w:t>
      </w:r>
    </w:p>
    <w:p w14:paraId="69774ADF" w14:textId="3EE8D2E5" w:rsidR="00C83F97" w:rsidRPr="00C83F97" w:rsidRDefault="00E716DA" w:rsidP="00593958">
      <w:r w:rsidRPr="00E716DA">
        <w:t>RAN2 decided to discuss different functionalities in offline discussions at the RAN2#126 meeting.</w:t>
      </w:r>
      <w:r>
        <w:rPr>
          <w:rFonts w:hint="eastAsia"/>
        </w:rPr>
        <w:t xml:space="preserve"> </w:t>
      </w:r>
      <w:r w:rsidRPr="00E716DA">
        <w:t>In the 1st round of email discussion ([POST126][</w:t>
      </w:r>
      <w:proofErr w:type="gramStart"/>
      <w:r w:rsidRPr="00E716DA">
        <w:t>032][</w:t>
      </w:r>
      <w:proofErr w:type="gramEnd"/>
      <w:r w:rsidRPr="00E716DA">
        <w:t>AIML PHY] LCM (Intel, Samsung))</w:t>
      </w:r>
      <w:r w:rsidR="00347D11">
        <w:rPr>
          <w:rFonts w:hint="eastAsia"/>
        </w:rPr>
        <w:t xml:space="preserve"> </w:t>
      </w:r>
      <w:r w:rsidR="00347D11">
        <w:fldChar w:fldCharType="begin"/>
      </w:r>
      <w:r w:rsidR="00347D11">
        <w:instrText xml:space="preserve"> </w:instrText>
      </w:r>
      <w:r w:rsidR="00347D11">
        <w:rPr>
          <w:rFonts w:hint="eastAsia"/>
        </w:rPr>
        <w:instrText>REF _Ref173414848 \n \h</w:instrText>
      </w:r>
      <w:r w:rsidR="00347D11">
        <w:instrText xml:space="preserve"> </w:instrText>
      </w:r>
      <w:r w:rsidR="00347D11">
        <w:fldChar w:fldCharType="separate"/>
      </w:r>
      <w:r w:rsidR="00347D11">
        <w:t>[1]</w:t>
      </w:r>
      <w:r w:rsidR="00347D11">
        <w:fldChar w:fldCharType="end"/>
      </w:r>
      <w:r w:rsidRPr="00E716DA">
        <w:t>, the rapporteur summarized the following conclusion based on the opinions from each company.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E0215" w:rsidRPr="008023FE" w14:paraId="41AF1F35" w14:textId="77777777" w:rsidTr="008023FE">
        <w:tc>
          <w:tcPr>
            <w:tcW w:w="9944" w:type="dxa"/>
            <w:shd w:val="clear" w:color="auto" w:fill="auto"/>
          </w:tcPr>
          <w:p w14:paraId="5DB4B865" w14:textId="6F0434CA" w:rsidR="00FD4AFD" w:rsidRPr="00FD4AFD" w:rsidRDefault="00FD4AFD" w:rsidP="00FD4AFD">
            <w:pPr>
              <w:overflowPunct w:val="0"/>
              <w:adjustRightInd w:val="0"/>
              <w:spacing w:after="0" w:line="240" w:lineRule="auto"/>
              <w:jc w:val="left"/>
              <w:textAlignment w:val="baseline"/>
              <w:rPr>
                <w:rFonts w:ascii="Times New Roman" w:hAnsi="Times New Roman" w:cs="Times New Roman"/>
                <w:b/>
                <w:bCs w:val="0"/>
                <w:u w:val="single"/>
              </w:rPr>
            </w:pPr>
            <w:r w:rsidRPr="00FD4AFD">
              <w:rPr>
                <w:rFonts w:ascii="Times New Roman" w:hAnsi="Times New Roman" w:cs="Times New Roman" w:hint="eastAsia"/>
                <w:b/>
                <w:bCs w:val="0"/>
                <w:u w:val="single"/>
              </w:rPr>
              <w:t>Conclusion</w:t>
            </w:r>
          </w:p>
          <w:p w14:paraId="5C8905E0" w14:textId="5783287A" w:rsidR="009671EB" w:rsidRDefault="009671EB" w:rsidP="004F2C5C">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Pr>
                <w:rFonts w:ascii="Times New Roman" w:hAnsi="Times New Roman" w:cs="Times New Roman" w:hint="eastAsia"/>
              </w:rPr>
              <w:t>2.1 Supported f</w:t>
            </w:r>
            <w:r w:rsidR="00BD3FD1" w:rsidRPr="009671EB">
              <w:rPr>
                <w:rFonts w:ascii="Times New Roman" w:hAnsi="Times New Roman" w:cs="Times New Roman" w:hint="eastAsia"/>
              </w:rPr>
              <w:t>unctionalities</w:t>
            </w:r>
          </w:p>
          <w:p w14:paraId="78283C79" w14:textId="68A883C9" w:rsidR="008E0215" w:rsidRDefault="009671EB" w:rsidP="004F2C5C">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9671EB">
              <w:rPr>
                <w:rFonts w:ascii="Times New Roman" w:hAnsi="Times New Roman" w:cs="Times New Roman"/>
                <w:b/>
                <w:bCs w:val="0"/>
              </w:rPr>
              <w:t xml:space="preserve">Proposal 1: </w:t>
            </w:r>
            <w:r w:rsidRPr="009671EB">
              <w:rPr>
                <w:rFonts w:ascii="Times New Roman" w:hAnsi="Times New Roman" w:cs="Times New Roman"/>
              </w:rPr>
              <w:t>supported functionalities refer to functionalities that UE can indicate by using UE capability signalling.</w:t>
            </w:r>
          </w:p>
          <w:p w14:paraId="3572FCC9" w14:textId="4CBC1050" w:rsidR="009671EB" w:rsidRDefault="009671EB" w:rsidP="004F2C5C">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Pr>
                <w:rFonts w:ascii="Times New Roman" w:hAnsi="Times New Roman" w:cs="Times New Roman" w:hint="eastAsia"/>
              </w:rPr>
              <w:t>2.2 Configured functionalities</w:t>
            </w:r>
          </w:p>
          <w:p w14:paraId="5241494D" w14:textId="31F23F4B" w:rsidR="009671EB" w:rsidRDefault="009671EB" w:rsidP="004F2C5C">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9671EB">
              <w:rPr>
                <w:rFonts w:ascii="Times New Roman" w:hAnsi="Times New Roman" w:cs="Times New Roman"/>
                <w:b/>
                <w:bCs w:val="0"/>
                <w:highlight w:val="yellow"/>
              </w:rPr>
              <w:t xml:space="preserve">Proposal 2: </w:t>
            </w:r>
            <w:r w:rsidRPr="009671EB">
              <w:rPr>
                <w:rFonts w:ascii="Times New Roman" w:hAnsi="Times New Roman" w:cs="Times New Roman"/>
                <w:highlight w:val="yellow"/>
              </w:rPr>
              <w:t>RAN2 discuss further whether definition on configured functionalities is needed.</w:t>
            </w:r>
          </w:p>
          <w:p w14:paraId="2CE421A1" w14:textId="4F2E8A5F" w:rsidR="009671EB" w:rsidRDefault="009671EB" w:rsidP="004F2C5C">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Pr>
                <w:rFonts w:ascii="Times New Roman" w:hAnsi="Times New Roman" w:cs="Times New Roman" w:hint="eastAsia"/>
              </w:rPr>
              <w:t>2.3 Applicable functionalities</w:t>
            </w:r>
          </w:p>
          <w:p w14:paraId="34F80311" w14:textId="77777777" w:rsidR="009671EB" w:rsidRDefault="009671EB" w:rsidP="004F2C5C">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9671EB">
              <w:rPr>
                <w:rFonts w:ascii="Times New Roman" w:hAnsi="Times New Roman" w:cs="Times New Roman"/>
                <w:b/>
                <w:bCs w:val="0"/>
              </w:rPr>
              <w:t xml:space="preserve">Proposal 3: </w:t>
            </w:r>
            <w:r w:rsidRPr="009671EB">
              <w:rPr>
                <w:rFonts w:ascii="Times New Roman" w:hAnsi="Times New Roman" w:cs="Times New Roman"/>
              </w:rPr>
              <w:t xml:space="preserve">Applicable functionalities </w:t>
            </w:r>
            <w:proofErr w:type="gramStart"/>
            <w:r w:rsidRPr="009671EB">
              <w:rPr>
                <w:rFonts w:ascii="Times New Roman" w:hAnsi="Times New Roman" w:cs="Times New Roman"/>
              </w:rPr>
              <w:t>refers</w:t>
            </w:r>
            <w:proofErr w:type="gramEnd"/>
            <w:r w:rsidRPr="009671EB">
              <w:rPr>
                <w:rFonts w:ascii="Times New Roman" w:hAnsi="Times New Roman" w:cs="Times New Roman"/>
              </w:rPr>
              <w:t xml:space="preserve"> to functionalities that the UE is ready to apply for model inference.</w:t>
            </w:r>
          </w:p>
          <w:p w14:paraId="4F47E783" w14:textId="3BB54A81" w:rsidR="009671EB" w:rsidRDefault="009671EB" w:rsidP="004F2C5C">
            <w:pPr>
              <w:pStyle w:val="a"/>
              <w:numPr>
                <w:ilvl w:val="1"/>
                <w:numId w:val="42"/>
              </w:numPr>
              <w:overflowPunct w:val="0"/>
              <w:adjustRightInd w:val="0"/>
              <w:spacing w:afterLines="0" w:after="0" w:line="240" w:lineRule="auto"/>
              <w:jc w:val="left"/>
              <w:textAlignment w:val="baseline"/>
              <w:rPr>
                <w:rFonts w:ascii="Times New Roman" w:hAnsi="Times New Roman" w:cs="Times New Roman"/>
              </w:rPr>
            </w:pPr>
            <w:r w:rsidRPr="004F2C5C">
              <w:rPr>
                <w:rFonts w:ascii="Times New Roman" w:hAnsi="Times New Roman" w:cs="Times New Roman"/>
                <w:b/>
                <w:bCs w:val="0"/>
                <w:highlight w:val="yellow"/>
              </w:rPr>
              <w:t>Proposal 4:</w:t>
            </w:r>
            <w:r w:rsidRPr="004F2C5C">
              <w:rPr>
                <w:rFonts w:ascii="Times New Roman" w:hAnsi="Times New Roman" w:cs="Times New Roman"/>
                <w:highlight w:val="yellow"/>
              </w:rPr>
              <w:t xml:space="preserve"> RAN2 discuss further relationship between configured functionalities and applicable functionalities as a part of discussion on the need of defining configured functionalities.</w:t>
            </w:r>
          </w:p>
          <w:p w14:paraId="1D2E1B51" w14:textId="21FAB870" w:rsidR="009671EB" w:rsidRDefault="004F2C5C" w:rsidP="004F2C5C">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Pr>
                <w:rFonts w:ascii="Times New Roman" w:hAnsi="Times New Roman" w:cs="Times New Roman" w:hint="eastAsia"/>
              </w:rPr>
              <w:t xml:space="preserve">2.4 </w:t>
            </w:r>
            <w:r w:rsidR="009671EB">
              <w:rPr>
                <w:rFonts w:ascii="Times New Roman" w:hAnsi="Times New Roman" w:cs="Times New Roman" w:hint="eastAsia"/>
              </w:rPr>
              <w:t>Activated Functionalities</w:t>
            </w:r>
          </w:p>
          <w:p w14:paraId="153A059E" w14:textId="176703FF" w:rsidR="009671EB" w:rsidRDefault="004F2C5C" w:rsidP="004F2C5C">
            <w:pPr>
              <w:pStyle w:val="a"/>
              <w:numPr>
                <w:ilvl w:val="1"/>
                <w:numId w:val="42"/>
              </w:numPr>
              <w:overflowPunct w:val="0"/>
              <w:adjustRightInd w:val="0"/>
              <w:spacing w:line="240" w:lineRule="auto"/>
              <w:jc w:val="left"/>
              <w:textAlignment w:val="baseline"/>
              <w:rPr>
                <w:rFonts w:ascii="Times New Roman" w:hAnsi="Times New Roman" w:cs="Times New Roman"/>
              </w:rPr>
            </w:pPr>
            <w:r w:rsidRPr="004F2C5C">
              <w:rPr>
                <w:rFonts w:ascii="Times New Roman" w:hAnsi="Times New Roman" w:cs="Times New Roman"/>
                <w:b/>
                <w:bCs w:val="0"/>
              </w:rPr>
              <w:t>Proposal 5:</w:t>
            </w:r>
            <w:r w:rsidRPr="004F2C5C">
              <w:rPr>
                <w:rFonts w:ascii="Times New Roman" w:hAnsi="Times New Roman" w:cs="Times New Roman"/>
              </w:rPr>
              <w:t xml:space="preserve"> Activated functionalities </w:t>
            </w:r>
            <w:proofErr w:type="gramStart"/>
            <w:r w:rsidRPr="004F2C5C">
              <w:rPr>
                <w:rFonts w:ascii="Times New Roman" w:hAnsi="Times New Roman" w:cs="Times New Roman"/>
              </w:rPr>
              <w:t>refers</w:t>
            </w:r>
            <w:proofErr w:type="gramEnd"/>
            <w:r w:rsidRPr="004F2C5C">
              <w:rPr>
                <w:rFonts w:ascii="Times New Roman" w:hAnsi="Times New Roman" w:cs="Times New Roman"/>
              </w:rPr>
              <w:t xml:space="preserve"> to functionalities already activated and performing inference.</w:t>
            </w:r>
          </w:p>
          <w:p w14:paraId="7429B282" w14:textId="3F0B0FF6" w:rsidR="004F2C5C" w:rsidRDefault="004F2C5C" w:rsidP="004F2C5C">
            <w:pPr>
              <w:pStyle w:val="a"/>
              <w:numPr>
                <w:ilvl w:val="0"/>
                <w:numId w:val="42"/>
              </w:numPr>
              <w:overflowPunct w:val="0"/>
              <w:adjustRightInd w:val="0"/>
              <w:spacing w:afterLines="0" w:after="0" w:line="240" w:lineRule="auto"/>
              <w:ind w:left="170" w:hanging="142"/>
              <w:jc w:val="left"/>
              <w:textAlignment w:val="baseline"/>
              <w:rPr>
                <w:rFonts w:ascii="Times New Roman" w:hAnsi="Times New Roman" w:cs="Times New Roman"/>
              </w:rPr>
            </w:pPr>
            <w:r>
              <w:rPr>
                <w:rFonts w:ascii="Times New Roman" w:hAnsi="Times New Roman" w:cs="Times New Roman" w:hint="eastAsia"/>
              </w:rPr>
              <w:t>2.5 Available Functionalities</w:t>
            </w:r>
          </w:p>
          <w:p w14:paraId="226CC430" w14:textId="33FB3124" w:rsidR="00BD3FD1" w:rsidRPr="004F2C5C" w:rsidRDefault="004F2C5C" w:rsidP="004F2C5C">
            <w:pPr>
              <w:pStyle w:val="a"/>
              <w:numPr>
                <w:ilvl w:val="1"/>
                <w:numId w:val="42"/>
              </w:numPr>
              <w:overflowPunct w:val="0"/>
              <w:adjustRightInd w:val="0"/>
              <w:spacing w:line="240" w:lineRule="auto"/>
              <w:jc w:val="left"/>
              <w:textAlignment w:val="baseline"/>
              <w:rPr>
                <w:rFonts w:ascii="Times New Roman" w:hAnsi="Times New Roman" w:cs="Times New Roman"/>
              </w:rPr>
            </w:pPr>
            <w:r w:rsidRPr="004F2C5C">
              <w:rPr>
                <w:rFonts w:ascii="Times New Roman" w:hAnsi="Times New Roman" w:cs="Times New Roman"/>
                <w:b/>
                <w:bCs w:val="0"/>
                <w:highlight w:val="yellow"/>
              </w:rPr>
              <w:t>Proposal 6:</w:t>
            </w:r>
            <w:r w:rsidRPr="004F2C5C">
              <w:rPr>
                <w:rFonts w:ascii="Times New Roman" w:hAnsi="Times New Roman" w:cs="Times New Roman"/>
                <w:highlight w:val="yellow"/>
              </w:rPr>
              <w:t xml:space="preserve"> RAN2 discuss further on the need of defining available functionalities separately from applicable functionalities.</w:t>
            </w:r>
          </w:p>
        </w:tc>
      </w:tr>
    </w:tbl>
    <w:p w14:paraId="764D0FD0" w14:textId="77777777" w:rsidR="008E0215" w:rsidRDefault="008E0215" w:rsidP="00593958"/>
    <w:p w14:paraId="3C9F78E8" w14:textId="7AC03D7A" w:rsidR="002F1F36" w:rsidRPr="00933967" w:rsidRDefault="00FD4AFD" w:rsidP="002F1F36">
      <w:r w:rsidRPr="00FD4AFD">
        <w:t>In this contribution, we discuss Proposals 2, 4</w:t>
      </w:r>
      <w:r w:rsidR="00347D11">
        <w:rPr>
          <w:rFonts w:hint="eastAsia"/>
        </w:rPr>
        <w:t xml:space="preserve">, </w:t>
      </w:r>
      <w:r w:rsidRPr="00FD4AFD">
        <w:t>and 6, which are the discussion points stated hereinabove.</w:t>
      </w:r>
      <w:r w:rsidR="002F1F36">
        <w:rPr>
          <w:rFonts w:hint="eastAsia"/>
        </w:rPr>
        <w:t xml:space="preserve"> </w:t>
      </w:r>
      <w:r w:rsidR="002F1F36">
        <w:t>Furthermore</w:t>
      </w:r>
      <w:r w:rsidR="002F1F36" w:rsidRPr="002F1F36">
        <w:rPr>
          <w:lang w:val="en-US"/>
        </w:rPr>
        <w:t>, we will refer to Supported Functionalities, Available Functionalities, Applicable Functionalities, Configured Functionalities, and Activated Functionalities collectively as 'Functionalities Con</w:t>
      </w:r>
      <w:r w:rsidR="00D23E4E">
        <w:rPr>
          <w:rFonts w:hint="eastAsia"/>
          <w:lang w:val="en-US"/>
        </w:rPr>
        <w:t>ditions</w:t>
      </w:r>
      <w:r w:rsidR="002F1F36" w:rsidRPr="002F1F36">
        <w:rPr>
          <w:lang w:val="en-US"/>
        </w:rPr>
        <w:t>' to distinguish them from the Function</w:t>
      </w:r>
      <w:r w:rsidR="002F1F36">
        <w:rPr>
          <w:rFonts w:hint="eastAsia"/>
          <w:lang w:val="en-US"/>
        </w:rPr>
        <w:t>alities</w:t>
      </w:r>
      <w:r w:rsidR="002F1F36" w:rsidRPr="002F1F36">
        <w:rPr>
          <w:lang w:val="en-US"/>
        </w:rPr>
        <w:t xml:space="preserve"> indicated by use cases and sub-use cases. </w:t>
      </w:r>
    </w:p>
    <w:p w14:paraId="6B2F17E6" w14:textId="77777777" w:rsidR="002F1F36" w:rsidRPr="002F1F36" w:rsidRDefault="002F1F36" w:rsidP="00593958"/>
    <w:p w14:paraId="6257569A" w14:textId="2C116FCF" w:rsidR="00593958" w:rsidRDefault="00593958" w:rsidP="00593958">
      <w:pPr>
        <w:pStyle w:val="1"/>
      </w:pPr>
      <w:r>
        <w:rPr>
          <w:rFonts w:hint="eastAsia"/>
        </w:rPr>
        <w:lastRenderedPageBreak/>
        <w:t>Discussion</w:t>
      </w:r>
    </w:p>
    <w:p w14:paraId="4BA23BAB" w14:textId="48B6E8E5" w:rsidR="00F915E8" w:rsidRPr="00347D11" w:rsidRDefault="00347D11" w:rsidP="00347D11">
      <w:pPr>
        <w:pStyle w:val="2"/>
        <w:rPr>
          <w:lang w:val="en-US"/>
        </w:rPr>
      </w:pPr>
      <w:r w:rsidRPr="00347D11">
        <w:rPr>
          <w:lang w:val="en-US" w:eastAsia="ja-JP"/>
        </w:rPr>
        <w:t>RAN2 Agreements</w:t>
      </w:r>
    </w:p>
    <w:p w14:paraId="232D1F89" w14:textId="62A91329" w:rsidR="00BA3ADC" w:rsidRDefault="00347D11" w:rsidP="00BA3ADC">
      <w:pPr>
        <w:rPr>
          <w:lang w:val="en-US"/>
        </w:rPr>
      </w:pPr>
      <w:r w:rsidRPr="00347D11">
        <w:rPr>
          <w:lang w:val="en-US"/>
        </w:rPr>
        <w:t>The current RAN2 agreements</w:t>
      </w:r>
      <w:r>
        <w:rPr>
          <w:rFonts w:hint="eastAsia"/>
          <w:lang w:val="en-US"/>
        </w:rPr>
        <w:t xml:space="preserve"> </w:t>
      </w:r>
      <w:r>
        <w:rPr>
          <w:lang w:val="en-US"/>
        </w:rPr>
        <w:fldChar w:fldCharType="begin"/>
      </w:r>
      <w:r>
        <w:rPr>
          <w:lang w:val="en-US"/>
        </w:rPr>
        <w:instrText xml:space="preserve"> </w:instrText>
      </w:r>
      <w:r>
        <w:rPr>
          <w:rFonts w:hint="eastAsia"/>
          <w:lang w:val="en-US"/>
        </w:rPr>
        <w:instrText>REF _Ref173415519 \n \h</w:instrText>
      </w:r>
      <w:r>
        <w:rPr>
          <w:lang w:val="en-US"/>
        </w:rPr>
        <w:instrText xml:space="preserve">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_Ref173415521 \n \h </w:instrText>
      </w:r>
      <w:r>
        <w:rPr>
          <w:lang w:val="en-US"/>
        </w:rPr>
      </w:r>
      <w:r>
        <w:rPr>
          <w:lang w:val="en-US"/>
        </w:rPr>
        <w:fldChar w:fldCharType="separate"/>
      </w:r>
      <w:r>
        <w:rPr>
          <w:lang w:val="en-US"/>
        </w:rPr>
        <w:t>[3]</w:t>
      </w:r>
      <w:r>
        <w:rPr>
          <w:lang w:val="en-US"/>
        </w:rPr>
        <w:fldChar w:fldCharType="end"/>
      </w:r>
      <w:r w:rsidRPr="00347D11">
        <w:rPr>
          <w:lang w:val="en-US"/>
        </w:rPr>
        <w:t xml:space="preserve"> are shown in the following.</w:t>
      </w:r>
    </w:p>
    <w:tbl>
      <w:tblPr>
        <w:tblStyle w:val="af2"/>
        <w:tblW w:w="0" w:type="auto"/>
        <w:tblLook w:val="04A0" w:firstRow="1" w:lastRow="0" w:firstColumn="1" w:lastColumn="0" w:noHBand="0" w:noVBand="1"/>
      </w:tblPr>
      <w:tblGrid>
        <w:gridCol w:w="9736"/>
      </w:tblGrid>
      <w:tr w:rsidR="00BA3ADC" w14:paraId="60FDCDB3" w14:textId="77777777" w:rsidTr="00BA3ADC">
        <w:tc>
          <w:tcPr>
            <w:tcW w:w="9736" w:type="dxa"/>
          </w:tcPr>
          <w:p w14:paraId="07D9F7D1" w14:textId="770EB149" w:rsidR="00BA3ADC" w:rsidRPr="00347D11" w:rsidRDefault="00C20C9B" w:rsidP="00BA3ADC">
            <w:pPr>
              <w:rPr>
                <w:b/>
                <w:bCs w:val="0"/>
                <w:u w:val="single"/>
                <w:lang w:val="en-US"/>
              </w:rPr>
            </w:pPr>
            <w:r w:rsidRPr="00347D11">
              <w:rPr>
                <w:rFonts w:hint="eastAsia"/>
                <w:b/>
                <w:bCs w:val="0"/>
                <w:u w:val="single"/>
                <w:lang w:val="en-US"/>
              </w:rPr>
              <w:t>RAN2#125</w:t>
            </w:r>
            <w:r w:rsidR="00347D11">
              <w:rPr>
                <w:rFonts w:hint="eastAsia"/>
                <w:b/>
                <w:bCs w:val="0"/>
                <w:u w:val="single"/>
                <w:lang w:val="en-US"/>
              </w:rPr>
              <w:t>bis</w:t>
            </w:r>
          </w:p>
          <w:p w14:paraId="704686B6" w14:textId="77777777" w:rsidR="0059343E" w:rsidRPr="00DA4315" w:rsidRDefault="0059343E" w:rsidP="0059343E">
            <w:pPr>
              <w:pStyle w:val="a"/>
              <w:numPr>
                <w:ilvl w:val="0"/>
                <w:numId w:val="44"/>
              </w:numPr>
              <w:rPr>
                <w:b/>
                <w:bCs w:val="0"/>
              </w:rPr>
            </w:pPr>
            <w:r w:rsidRPr="00DA4315">
              <w:rPr>
                <w:rFonts w:hint="eastAsia"/>
                <w:b/>
                <w:bCs w:val="0"/>
              </w:rPr>
              <w:t>Agreements</w:t>
            </w:r>
          </w:p>
          <w:p w14:paraId="1F02B075" w14:textId="58DD9C02" w:rsidR="0059343E" w:rsidRDefault="0059343E" w:rsidP="0059343E">
            <w:pPr>
              <w:pStyle w:val="a"/>
              <w:numPr>
                <w:ilvl w:val="1"/>
                <w:numId w:val="44"/>
              </w:numPr>
            </w:pPr>
            <w:r>
              <w:rPr>
                <w:rFonts w:hint="eastAsia"/>
              </w:rPr>
              <w:t xml:space="preserve">1. </w:t>
            </w:r>
            <w:r>
              <w:t>Which AI/ML-enabled Features/FGs and functionalities are supported should be standardized. The details wait for RAN1’s progress.</w:t>
            </w:r>
            <w:r w:rsidR="004A7C12">
              <w:rPr>
                <w:rFonts w:hint="eastAsia"/>
              </w:rPr>
              <w:t xml:space="preserve"> </w:t>
            </w:r>
            <w:r>
              <w:t xml:space="preserve">“supported” means that the UE </w:t>
            </w:r>
            <w:proofErr w:type="gramStart"/>
            <w:r>
              <w:t>is capable of supporting</w:t>
            </w:r>
            <w:proofErr w:type="gramEnd"/>
            <w:r>
              <w:t xml:space="preserve"> the functionality and doesn’t mean </w:t>
            </w:r>
            <w:r>
              <w:rPr>
                <w:rFonts w:hint="eastAsia"/>
              </w:rPr>
              <w:t>n</w:t>
            </w:r>
            <w:r>
              <w:t>ecessarily that the UE has the model available.  FFS what functionality refers to.</w:t>
            </w:r>
          </w:p>
          <w:p w14:paraId="6B437069" w14:textId="77777777" w:rsidR="00C20C9B" w:rsidRPr="0059343E" w:rsidRDefault="0059343E" w:rsidP="0059343E">
            <w:pPr>
              <w:pStyle w:val="a"/>
              <w:numPr>
                <w:ilvl w:val="1"/>
                <w:numId w:val="44"/>
              </w:numPr>
              <w:rPr>
                <w:lang w:val="en-GB"/>
              </w:rPr>
            </w:pPr>
            <w:r>
              <w:t>2.</w:t>
            </w:r>
            <w:r>
              <w:rPr>
                <w:rFonts w:hint="eastAsia"/>
              </w:rPr>
              <w:t xml:space="preserve"> </w:t>
            </w:r>
            <w:r>
              <w:t>Supported AI/ML-enabled Features/FGs and supported functionalities are included in UE capability.</w:t>
            </w:r>
          </w:p>
          <w:p w14:paraId="6D53796B" w14:textId="35486778" w:rsidR="0059343E" w:rsidRPr="00DA4315" w:rsidRDefault="0059343E" w:rsidP="0059343E">
            <w:pPr>
              <w:pStyle w:val="a"/>
              <w:numPr>
                <w:ilvl w:val="0"/>
                <w:numId w:val="44"/>
              </w:numPr>
              <w:rPr>
                <w:b/>
                <w:bCs w:val="0"/>
                <w:lang w:val="en-GB"/>
              </w:rPr>
            </w:pPr>
            <w:r w:rsidRPr="00DA4315">
              <w:rPr>
                <w:b/>
                <w:bCs w:val="0"/>
                <w:lang w:val="en-GB"/>
              </w:rPr>
              <w:t>Agreements for positioning and beam management</w:t>
            </w:r>
          </w:p>
          <w:p w14:paraId="02353CC7" w14:textId="60E1FE17" w:rsidR="0059343E" w:rsidRPr="0059343E" w:rsidRDefault="004A7C12" w:rsidP="0059343E">
            <w:pPr>
              <w:pStyle w:val="a"/>
              <w:numPr>
                <w:ilvl w:val="1"/>
                <w:numId w:val="44"/>
              </w:numPr>
              <w:rPr>
                <w:lang w:val="en-GB"/>
              </w:rPr>
            </w:pPr>
            <w:r>
              <w:rPr>
                <w:rFonts w:hint="eastAsia"/>
                <w:lang w:val="en-GB"/>
              </w:rPr>
              <w:t>1</w:t>
            </w:r>
            <w:r w:rsidR="0059343E">
              <w:rPr>
                <w:rFonts w:hint="eastAsia"/>
                <w:lang w:val="en-GB"/>
              </w:rPr>
              <w:t xml:space="preserve">. </w:t>
            </w:r>
            <w:r w:rsidR="0059343E" w:rsidRPr="0059343E">
              <w:rPr>
                <w:lang w:val="en-GB"/>
              </w:rPr>
              <w:t>Support proactive reporting of UE-sided applicable functionality, e.g., the UE reports its applicable AI/ML functionalities via UAI message/LPP message.</w:t>
            </w:r>
          </w:p>
          <w:p w14:paraId="215509B2" w14:textId="7E038A1E" w:rsidR="0059343E" w:rsidRDefault="004A7C12" w:rsidP="0059343E">
            <w:pPr>
              <w:pStyle w:val="a"/>
              <w:numPr>
                <w:ilvl w:val="1"/>
                <w:numId w:val="44"/>
              </w:numPr>
              <w:rPr>
                <w:lang w:val="en-GB"/>
              </w:rPr>
            </w:pPr>
            <w:r>
              <w:rPr>
                <w:rFonts w:hint="eastAsia"/>
                <w:lang w:val="en-GB"/>
              </w:rPr>
              <w:t>2</w:t>
            </w:r>
            <w:r w:rsidR="0059343E">
              <w:rPr>
                <w:rFonts w:hint="eastAsia"/>
                <w:lang w:val="en-GB"/>
              </w:rPr>
              <w:t xml:space="preserve">. </w:t>
            </w:r>
            <w:r w:rsidR="0059343E" w:rsidRPr="0059343E">
              <w:rPr>
                <w:lang w:val="en-GB"/>
              </w:rPr>
              <w:t>Support reactive reporting of UE-sided applicable functionality</w:t>
            </w:r>
            <w:r w:rsidR="00DA4315">
              <w:rPr>
                <w:rFonts w:hint="eastAsia"/>
                <w:lang w:val="en-GB"/>
              </w:rPr>
              <w:t xml:space="preserve">. </w:t>
            </w:r>
            <w:r w:rsidR="0059343E" w:rsidRPr="0059343E">
              <w:rPr>
                <w:lang w:val="en-GB"/>
              </w:rPr>
              <w:t>The NW configures AI/ML functionalities via RRC/LPP message.  FFS what the configuration contains. FFS how to report applicable functionality and what is applicable functionality</w:t>
            </w:r>
            <w:r w:rsidR="00D86149">
              <w:rPr>
                <w:rFonts w:hint="eastAsia"/>
                <w:lang w:val="en-GB"/>
              </w:rPr>
              <w:t>.</w:t>
            </w:r>
            <w:r w:rsidR="0059343E" w:rsidRPr="0059343E">
              <w:rPr>
                <w:lang w:val="en-GB"/>
              </w:rPr>
              <w:t xml:space="preserve"> </w:t>
            </w:r>
          </w:p>
          <w:p w14:paraId="6D473D0B" w14:textId="440696CF" w:rsidR="004A7C12" w:rsidRPr="0059343E" w:rsidRDefault="00501D49" w:rsidP="0059343E">
            <w:pPr>
              <w:pStyle w:val="a"/>
              <w:numPr>
                <w:ilvl w:val="1"/>
                <w:numId w:val="44"/>
              </w:numPr>
              <w:rPr>
                <w:lang w:val="en-GB"/>
              </w:rPr>
            </w:pPr>
            <w:r>
              <w:rPr>
                <w:rFonts w:hint="eastAsia"/>
                <w:lang w:val="en-GB"/>
              </w:rPr>
              <w:t xml:space="preserve">3. </w:t>
            </w:r>
            <w:r w:rsidR="004A7C12" w:rsidRPr="004A7C12">
              <w:rPr>
                <w:lang w:val="en-GB"/>
              </w:rPr>
              <w:t>FFS how the two approaches will be specified and whether we can combine them into one procedure</w:t>
            </w:r>
            <w:r w:rsidR="00D86149">
              <w:rPr>
                <w:rFonts w:hint="eastAsia"/>
                <w:lang w:val="en-GB"/>
              </w:rPr>
              <w:t xml:space="preserve">. </w:t>
            </w:r>
            <w:r w:rsidR="004A7C12" w:rsidRPr="004A7C12">
              <w:rPr>
                <w:lang w:val="en-GB"/>
              </w:rPr>
              <w:t>FFS how to report applicable functionality, what is applicable functionality, how the UE determines which function is applicable or not (if it is needed)</w:t>
            </w:r>
          </w:p>
        </w:tc>
      </w:tr>
    </w:tbl>
    <w:p w14:paraId="67A69D77" w14:textId="77777777" w:rsidR="00BA3ADC" w:rsidRDefault="00BA3ADC" w:rsidP="00BA3ADC">
      <w:pPr>
        <w:rPr>
          <w:lang w:val="en-US"/>
        </w:rPr>
      </w:pPr>
    </w:p>
    <w:tbl>
      <w:tblPr>
        <w:tblStyle w:val="af2"/>
        <w:tblW w:w="0" w:type="auto"/>
        <w:tblLook w:val="04A0" w:firstRow="1" w:lastRow="0" w:firstColumn="1" w:lastColumn="0" w:noHBand="0" w:noVBand="1"/>
      </w:tblPr>
      <w:tblGrid>
        <w:gridCol w:w="9736"/>
      </w:tblGrid>
      <w:tr w:rsidR="00C20C9B" w14:paraId="477721E6" w14:textId="77777777" w:rsidTr="00C20C9B">
        <w:tc>
          <w:tcPr>
            <w:tcW w:w="9736" w:type="dxa"/>
          </w:tcPr>
          <w:p w14:paraId="2EAA8ECE" w14:textId="77777777" w:rsidR="00C20C9B" w:rsidRPr="00347D11" w:rsidRDefault="00C20C9B" w:rsidP="00BA3ADC">
            <w:pPr>
              <w:rPr>
                <w:b/>
                <w:bCs w:val="0"/>
                <w:u w:val="single"/>
                <w:lang w:val="en-US"/>
              </w:rPr>
            </w:pPr>
            <w:r w:rsidRPr="00347D11">
              <w:rPr>
                <w:rFonts w:hint="eastAsia"/>
                <w:b/>
                <w:bCs w:val="0"/>
                <w:u w:val="single"/>
                <w:lang w:val="en-US"/>
              </w:rPr>
              <w:t>RAN2#126</w:t>
            </w:r>
          </w:p>
          <w:p w14:paraId="69B6F07C" w14:textId="311F6C37" w:rsidR="00DA4315" w:rsidRDefault="00DA4315" w:rsidP="00C20C9B">
            <w:pPr>
              <w:pStyle w:val="a"/>
              <w:numPr>
                <w:ilvl w:val="0"/>
                <w:numId w:val="43"/>
              </w:numPr>
            </w:pPr>
            <w:r>
              <w:rPr>
                <w:rFonts w:hint="eastAsia"/>
              </w:rPr>
              <w:t xml:space="preserve">1. </w:t>
            </w:r>
            <w:r w:rsidRPr="00DA4315">
              <w:t>RAN2 will support functionality activation/deactivation after inference configuration.</w:t>
            </w:r>
            <w:r>
              <w:rPr>
                <w:rFonts w:hint="eastAsia"/>
              </w:rPr>
              <w:t xml:space="preserve"> </w:t>
            </w:r>
            <w:r w:rsidRPr="00DA4315">
              <w:t>FFS initial state of configuration and how activation/deactivation is achieved.</w:t>
            </w:r>
            <w:r>
              <w:rPr>
                <w:rFonts w:hint="eastAsia"/>
              </w:rPr>
              <w:t xml:space="preserve"> </w:t>
            </w:r>
            <w:r w:rsidRPr="00DA4315">
              <w:t>FFS what Deactivation refers to:  examples discussed: 1) fallback to legacy 2) switching, etc.</w:t>
            </w:r>
          </w:p>
          <w:p w14:paraId="7EE95A68" w14:textId="6D3F5150" w:rsidR="00DA4315" w:rsidRDefault="00DA4315" w:rsidP="00C20C9B">
            <w:pPr>
              <w:pStyle w:val="a"/>
              <w:numPr>
                <w:ilvl w:val="0"/>
                <w:numId w:val="43"/>
              </w:numPr>
            </w:pPr>
            <w:r>
              <w:rPr>
                <w:rFonts w:hint="eastAsia"/>
              </w:rPr>
              <w:t xml:space="preserve">2. </w:t>
            </w:r>
            <w:r w:rsidRPr="00DA4315">
              <w:t>We will work offline on the definitions for functionality types and define what is availability.</w:t>
            </w:r>
          </w:p>
          <w:p w14:paraId="7045F2A2" w14:textId="1D874117" w:rsidR="00C20C9B" w:rsidRDefault="0059343E" w:rsidP="00C20C9B">
            <w:pPr>
              <w:pStyle w:val="a"/>
              <w:numPr>
                <w:ilvl w:val="0"/>
                <w:numId w:val="43"/>
              </w:numPr>
            </w:pPr>
            <w:r>
              <w:rPr>
                <w:rFonts w:hint="eastAsia"/>
              </w:rPr>
              <w:t xml:space="preserve">3. </w:t>
            </w:r>
            <w:r w:rsidR="00C20C9B" w:rsidRPr="00C20C9B">
              <w:t>The UE will indicate the gNB/LMF whether the AI/ML functionality is available/applicable.</w:t>
            </w:r>
            <w:r w:rsidR="00DA4315">
              <w:rPr>
                <w:rFonts w:hint="eastAsia"/>
              </w:rPr>
              <w:t xml:space="preserve"> </w:t>
            </w:r>
            <w:r w:rsidR="00C20C9B" w:rsidRPr="00C20C9B">
              <w:t>For a functionality to be applicable at least there should at least one model available within it.</w:t>
            </w:r>
            <w:r w:rsidR="00DA4315">
              <w:rPr>
                <w:rFonts w:hint="eastAsia"/>
              </w:rPr>
              <w:t xml:space="preserve"> </w:t>
            </w:r>
            <w:r w:rsidR="00C20C9B" w:rsidRPr="00C20C9B">
              <w:t>FFS other details on what is applicability/non-applicability.</w:t>
            </w:r>
          </w:p>
          <w:p w14:paraId="3E517E35" w14:textId="5BCB9D67" w:rsidR="00DA4315" w:rsidRDefault="00DA4315" w:rsidP="00C20C9B">
            <w:pPr>
              <w:pStyle w:val="a"/>
              <w:numPr>
                <w:ilvl w:val="0"/>
                <w:numId w:val="43"/>
              </w:numPr>
            </w:pPr>
            <w:r>
              <w:rPr>
                <w:rFonts w:hint="eastAsia"/>
              </w:rPr>
              <w:t xml:space="preserve">4. </w:t>
            </w:r>
            <w:r w:rsidRPr="00DA4315">
              <w:t>For NW-side additional conditions, RAN2 assumes that RRC signaling from gNB to UE can be designed for consistency between inference and training.</w:t>
            </w:r>
            <w:r>
              <w:rPr>
                <w:rFonts w:hint="eastAsia"/>
              </w:rPr>
              <w:t xml:space="preserve"> </w:t>
            </w:r>
            <w:r w:rsidRPr="00DA4315">
              <w:t>RAN2 will wait for RAN1 input for further details. FFS if the same applies to positioning</w:t>
            </w:r>
          </w:p>
          <w:p w14:paraId="37A170F4" w14:textId="0B6B2594" w:rsidR="00C20C9B" w:rsidRPr="00C20C9B" w:rsidRDefault="0059343E" w:rsidP="00C20C9B">
            <w:pPr>
              <w:pStyle w:val="a"/>
              <w:numPr>
                <w:ilvl w:val="0"/>
                <w:numId w:val="43"/>
              </w:numPr>
            </w:pPr>
            <w:r>
              <w:rPr>
                <w:rFonts w:hint="eastAsia"/>
              </w:rPr>
              <w:t xml:space="preserve">5. </w:t>
            </w:r>
            <w:r w:rsidR="00C20C9B" w:rsidRPr="00C20C9B">
              <w:t xml:space="preserve">For BM use case, </w:t>
            </w:r>
            <w:r w:rsidR="00D86149">
              <w:rPr>
                <w:rFonts w:hint="eastAsia"/>
              </w:rPr>
              <w:t>a</w:t>
            </w:r>
            <w:r w:rsidR="00C20C9B" w:rsidRPr="00C20C9B">
              <w:t>s a baseline the UE determines whether a functionality is applicable.</w:t>
            </w:r>
            <w:r w:rsidR="00DA4315">
              <w:rPr>
                <w:rFonts w:hint="eastAsia"/>
              </w:rPr>
              <w:t xml:space="preserve"> </w:t>
            </w:r>
            <w:r w:rsidR="00C20C9B" w:rsidRPr="00C20C9B">
              <w:t>Existing UAI framework is used at least for proactive reporting of applicable functionality. FFS reactive</w:t>
            </w:r>
          </w:p>
        </w:tc>
      </w:tr>
    </w:tbl>
    <w:p w14:paraId="04B62F9C" w14:textId="77777777" w:rsidR="00CF0E2B" w:rsidRDefault="00CF0E2B" w:rsidP="00CF0E2B">
      <w:pPr>
        <w:pStyle w:val="Observation"/>
        <w:numPr>
          <w:ilvl w:val="0"/>
          <w:numId w:val="0"/>
        </w:numPr>
        <w:ind w:left="1560" w:hanging="1560"/>
        <w:rPr>
          <w:lang w:val="en-US" w:eastAsia="ja-JP"/>
        </w:rPr>
      </w:pPr>
    </w:p>
    <w:p w14:paraId="3BA8CF7F" w14:textId="38A317FB" w:rsidR="00BD3FD1" w:rsidRDefault="00DA5031" w:rsidP="00F74CAE">
      <w:pPr>
        <w:pStyle w:val="2"/>
        <w:rPr>
          <w:lang w:val="en-US"/>
        </w:rPr>
      </w:pPr>
      <w:r w:rsidRPr="00DA5031">
        <w:rPr>
          <w:lang w:val="en-US"/>
        </w:rPr>
        <w:t>Configured functionalities</w:t>
      </w:r>
    </w:p>
    <w:p w14:paraId="5C15BC12" w14:textId="4394F484" w:rsidR="003D3E63" w:rsidRDefault="003D6ABE" w:rsidP="00DA5031">
      <w:pPr>
        <w:rPr>
          <w:lang w:val="en-US"/>
        </w:rPr>
      </w:pPr>
      <w:r w:rsidRPr="003D6ABE">
        <w:rPr>
          <w:lang w:val="en-US"/>
        </w:rPr>
        <w:t xml:space="preserve">The rapporteur reached the following proposal regarding </w:t>
      </w:r>
      <w:r>
        <w:rPr>
          <w:rFonts w:hint="eastAsia"/>
          <w:lang w:val="en-US"/>
        </w:rPr>
        <w:t>C</w:t>
      </w:r>
      <w:r w:rsidRPr="003D6ABE">
        <w:rPr>
          <w:lang w:val="en-US"/>
        </w:rPr>
        <w:t>onfigured functionalities in the conclusion of the email discussion.</w:t>
      </w:r>
    </w:p>
    <w:tbl>
      <w:tblPr>
        <w:tblStyle w:val="af2"/>
        <w:tblW w:w="0" w:type="auto"/>
        <w:tblLook w:val="04A0" w:firstRow="1" w:lastRow="0" w:firstColumn="1" w:lastColumn="0" w:noHBand="0" w:noVBand="1"/>
      </w:tblPr>
      <w:tblGrid>
        <w:gridCol w:w="9736"/>
      </w:tblGrid>
      <w:tr w:rsidR="003D3E63" w14:paraId="1B536B18" w14:textId="77777777" w:rsidTr="003D3E63">
        <w:tc>
          <w:tcPr>
            <w:tcW w:w="9736" w:type="dxa"/>
          </w:tcPr>
          <w:p w14:paraId="05BC13E2" w14:textId="2F6259EC" w:rsidR="003D3E63" w:rsidRDefault="003D3E63" w:rsidP="00DA5031">
            <w:pPr>
              <w:rPr>
                <w:lang w:val="en-US"/>
              </w:rPr>
            </w:pPr>
            <w:r w:rsidRPr="003D3E63">
              <w:rPr>
                <w:b/>
                <w:bCs w:val="0"/>
                <w:lang w:val="en-US"/>
              </w:rPr>
              <w:t>Proposal 2:</w:t>
            </w:r>
            <w:r w:rsidRPr="003D3E63">
              <w:rPr>
                <w:lang w:val="en-US"/>
              </w:rPr>
              <w:t xml:space="preserve"> RAN2 discuss further whether definition on configured functionalities is needed.</w:t>
            </w:r>
          </w:p>
        </w:tc>
      </w:tr>
    </w:tbl>
    <w:p w14:paraId="5B2695C1" w14:textId="77777777" w:rsidR="003D3E63" w:rsidRDefault="003D3E63" w:rsidP="00DA5031">
      <w:pPr>
        <w:rPr>
          <w:lang w:val="en-US"/>
        </w:rPr>
      </w:pPr>
    </w:p>
    <w:p w14:paraId="528A3A5A" w14:textId="2F9AC5F5" w:rsidR="00350A80" w:rsidRDefault="00350A80" w:rsidP="00DA5031">
      <w:pPr>
        <w:rPr>
          <w:lang w:val="en-US"/>
        </w:rPr>
      </w:pPr>
      <w:r w:rsidRPr="00350A80">
        <w:rPr>
          <w:lang w:val="en-US"/>
        </w:rPr>
        <w:t>In CA, the SCell is configured with the UE. When the SCell is applicable (i.e., the radio condition is good), the gNB activates the SCell of the UE via MAC CE. When the SCell is not applicable (i.e., the radio condition becomes bad), the gNB deactivates the SCell, but the gNB does not need to deconfigure the SCell from the UE</w:t>
      </w:r>
      <w:r>
        <w:rPr>
          <w:rFonts w:hint="eastAsia"/>
          <w:lang w:val="en-US"/>
        </w:rPr>
        <w:t>.</w:t>
      </w:r>
    </w:p>
    <w:p w14:paraId="774A8437" w14:textId="77777777" w:rsidR="00350A80" w:rsidRDefault="00350A80" w:rsidP="00DA5031">
      <w:pPr>
        <w:rPr>
          <w:lang w:val="en-US"/>
        </w:rPr>
      </w:pPr>
    </w:p>
    <w:p w14:paraId="07BF945A" w14:textId="58A1CCAE" w:rsidR="002B39CF" w:rsidRDefault="002B39CF" w:rsidP="00DA5031">
      <w:pPr>
        <w:rPr>
          <w:lang w:val="en-US"/>
        </w:rPr>
      </w:pPr>
      <w:r w:rsidRPr="002B39CF">
        <w:rPr>
          <w:lang w:val="en-US"/>
        </w:rPr>
        <w:t xml:space="preserve">In CA, the SCell is configured </w:t>
      </w:r>
      <w:r w:rsidR="00DA28A0">
        <w:rPr>
          <w:lang w:val="en-US"/>
        </w:rPr>
        <w:t>to</w:t>
      </w:r>
      <w:r w:rsidR="00DA28A0" w:rsidRPr="002B39CF">
        <w:rPr>
          <w:lang w:val="en-US"/>
        </w:rPr>
        <w:t xml:space="preserve"> </w:t>
      </w:r>
      <w:r w:rsidRPr="002B39CF">
        <w:rPr>
          <w:lang w:val="en-US"/>
        </w:rPr>
        <w:t>the UE. When the SCell is applicable (i.e., the radio condition is good), the gNB activates the SCell of the UE via MAC CE. When the SCell is not applicable (i.e., the radio condition becomes bad), the gNB deactivates the SCell, but the gNB does not need to de-configure the SCell from the UE.</w:t>
      </w:r>
      <w:r w:rsidR="00350A80">
        <w:rPr>
          <w:rFonts w:hint="eastAsia"/>
          <w:lang w:val="en-US"/>
        </w:rPr>
        <w:t xml:space="preserve"> </w:t>
      </w:r>
      <w:r w:rsidR="00350A80" w:rsidRPr="00350A80">
        <w:rPr>
          <w:lang w:val="en-US"/>
        </w:rPr>
        <w:t>Currently, we believe all functions are configured to the UE. In other words, no function can be activated without configuration. For example, even if the UE is capable of CA, it does not mean the CA function is configured. The CA (specifically, SCell) can be activated only after the CA is configured.</w:t>
      </w:r>
    </w:p>
    <w:p w14:paraId="5F360433" w14:textId="680AA462" w:rsidR="00350A80" w:rsidRDefault="00A71762" w:rsidP="005D6C67">
      <w:pPr>
        <w:rPr>
          <w:lang w:val="en-US"/>
        </w:rPr>
      </w:pPr>
      <w:r w:rsidRPr="00A71762">
        <w:rPr>
          <w:lang w:val="en-US"/>
        </w:rPr>
        <w:t xml:space="preserve">Based on current operations, it is best to consider that the activation of the model on the UE side can only occur after configuration from the NW side. This is because, without such a process, the NW side would not be able to manage the UE's operations. Since AI/ML operations </w:t>
      </w:r>
      <w:r>
        <w:rPr>
          <w:rFonts w:hint="eastAsia"/>
          <w:lang w:val="en-US"/>
        </w:rPr>
        <w:t xml:space="preserve">in the </w:t>
      </w:r>
      <w:r>
        <w:rPr>
          <w:lang w:val="en-US"/>
        </w:rPr>
        <w:t>use cases</w:t>
      </w:r>
      <w:r>
        <w:rPr>
          <w:rFonts w:hint="eastAsia"/>
          <w:lang w:val="en-US"/>
        </w:rPr>
        <w:t xml:space="preserve"> </w:t>
      </w:r>
      <w:r w:rsidRPr="00A71762">
        <w:rPr>
          <w:lang w:val="en-US"/>
        </w:rPr>
        <w:t>cannot be completed by the UE alone, management from the NW side is necessary. Therefore, we believe that this principle should also be applied to AI/ML operations.</w:t>
      </w:r>
      <w:r w:rsidR="006677B8">
        <w:rPr>
          <w:rFonts w:hint="eastAsia"/>
          <w:lang w:val="en-US"/>
        </w:rPr>
        <w:t xml:space="preserve"> </w:t>
      </w:r>
      <w:r w:rsidR="006677B8" w:rsidRPr="006677B8">
        <w:rPr>
          <w:lang w:val="en-US"/>
        </w:rPr>
        <w:t xml:space="preserve">Furthermore, </w:t>
      </w:r>
      <w:r w:rsidR="006164E9">
        <w:rPr>
          <w:lang w:val="en-US"/>
        </w:rPr>
        <w:t>our</w:t>
      </w:r>
      <w:r w:rsidR="006164E9" w:rsidRPr="006677B8">
        <w:rPr>
          <w:lang w:val="en-US"/>
        </w:rPr>
        <w:t xml:space="preserve"> </w:t>
      </w:r>
      <w:r w:rsidR="006677B8" w:rsidRPr="006677B8">
        <w:rPr>
          <w:lang w:val="en-US"/>
        </w:rPr>
        <w:t>prefer</w:t>
      </w:r>
      <w:r w:rsidR="006164E9">
        <w:rPr>
          <w:lang w:val="en-US"/>
        </w:rPr>
        <w:t>ence is for NW</w:t>
      </w:r>
      <w:r w:rsidR="00055C4A" w:rsidRPr="00055C4A">
        <w:rPr>
          <w:lang w:val="en-US"/>
        </w:rPr>
        <w:t xml:space="preserve"> configuration </w:t>
      </w:r>
      <w:r w:rsidR="006164E9">
        <w:rPr>
          <w:lang w:val="en-US"/>
        </w:rPr>
        <w:t>to</w:t>
      </w:r>
      <w:r w:rsidR="00055C4A" w:rsidRPr="00055C4A">
        <w:rPr>
          <w:lang w:val="en-US"/>
        </w:rPr>
        <w:t xml:space="preserve"> </w:t>
      </w:r>
      <w:r w:rsidR="006677B8" w:rsidRPr="006677B8">
        <w:rPr>
          <w:lang w:val="en-US"/>
        </w:rPr>
        <w:t>be appli</w:t>
      </w:r>
      <w:r w:rsidR="006164E9">
        <w:rPr>
          <w:lang w:val="en-US"/>
        </w:rPr>
        <w:t>cable</w:t>
      </w:r>
      <w:r w:rsidR="006677B8" w:rsidRPr="006677B8">
        <w:rPr>
          <w:lang w:val="en-US"/>
        </w:rPr>
        <w:t xml:space="preserve"> to both proactive reporting and reactive reporting.</w:t>
      </w:r>
    </w:p>
    <w:p w14:paraId="6C4096C9" w14:textId="544593FD" w:rsidR="00890995" w:rsidRPr="00163878" w:rsidRDefault="00890995" w:rsidP="005D6C67">
      <w:pPr>
        <w:rPr>
          <w:lang w:val="en-US"/>
        </w:rPr>
      </w:pPr>
    </w:p>
    <w:p w14:paraId="576FBA37" w14:textId="38BA6EE3" w:rsidR="00026D67" w:rsidRDefault="00026D67" w:rsidP="00026D67">
      <w:pPr>
        <w:pStyle w:val="Proposal"/>
        <w:rPr>
          <w:lang w:val="en-US"/>
        </w:rPr>
      </w:pPr>
      <w:bookmarkStart w:id="0" w:name="_Toc174108806"/>
      <w:r>
        <w:rPr>
          <w:rFonts w:hint="eastAsia"/>
          <w:lang w:val="en-US"/>
        </w:rPr>
        <w:t xml:space="preserve">RAN2 should agree that </w:t>
      </w:r>
      <w:r w:rsidR="006677B8">
        <w:rPr>
          <w:rFonts w:hint="eastAsia"/>
          <w:lang w:val="en-US"/>
        </w:rPr>
        <w:t>C</w:t>
      </w:r>
      <w:r w:rsidR="006677B8" w:rsidRPr="006677B8">
        <w:rPr>
          <w:lang w:val="en-US"/>
        </w:rPr>
        <w:t>onfigured functionalit</w:t>
      </w:r>
      <w:r w:rsidR="006677B8">
        <w:rPr>
          <w:rFonts w:hint="eastAsia"/>
          <w:lang w:val="en-US"/>
        </w:rPr>
        <w:t>ies</w:t>
      </w:r>
      <w:r w:rsidR="006677B8" w:rsidRPr="006677B8">
        <w:rPr>
          <w:lang w:val="en-US"/>
        </w:rPr>
        <w:t xml:space="preserve"> </w:t>
      </w:r>
      <w:r w:rsidR="006677B8">
        <w:rPr>
          <w:rFonts w:hint="eastAsia"/>
          <w:lang w:val="en-US"/>
        </w:rPr>
        <w:t>are</w:t>
      </w:r>
      <w:r w:rsidR="006677B8" w:rsidRPr="006677B8">
        <w:rPr>
          <w:lang w:val="en-US"/>
        </w:rPr>
        <w:t xml:space="preserve"> </w:t>
      </w:r>
      <w:r w:rsidR="009E3344">
        <w:rPr>
          <w:rFonts w:hint="eastAsia"/>
          <w:lang w:val="en-US"/>
        </w:rPr>
        <w:t xml:space="preserve">configured </w:t>
      </w:r>
      <w:r w:rsidR="006677B8" w:rsidRPr="006677B8">
        <w:rPr>
          <w:lang w:val="en-US"/>
        </w:rPr>
        <w:t>from the NW side to the UE.</w:t>
      </w:r>
      <w:bookmarkEnd w:id="0"/>
    </w:p>
    <w:p w14:paraId="05E82478" w14:textId="75585A0B" w:rsidR="00026D67" w:rsidRDefault="00026D67" w:rsidP="00026D67">
      <w:pPr>
        <w:pStyle w:val="Proposal"/>
        <w:rPr>
          <w:lang w:val="en-US"/>
        </w:rPr>
      </w:pPr>
      <w:bookmarkStart w:id="1" w:name="_Toc174108807"/>
      <w:r>
        <w:rPr>
          <w:rFonts w:hint="eastAsia"/>
          <w:lang w:val="en-US"/>
        </w:rPr>
        <w:t>RAN2 should agree that n</w:t>
      </w:r>
      <w:r w:rsidRPr="00026D67">
        <w:rPr>
          <w:lang w:val="en-US"/>
        </w:rPr>
        <w:t xml:space="preserve">o AI/ML functionality can be activated without configuration as a </w:t>
      </w:r>
      <w:r>
        <w:rPr>
          <w:rFonts w:hint="eastAsia"/>
          <w:lang w:val="en-US"/>
        </w:rPr>
        <w:t>C</w:t>
      </w:r>
      <w:r w:rsidRPr="00026D67">
        <w:rPr>
          <w:lang w:val="en-US"/>
        </w:rPr>
        <w:t>onfigured functionalit</w:t>
      </w:r>
      <w:r>
        <w:rPr>
          <w:rFonts w:hint="eastAsia"/>
          <w:lang w:val="en-US"/>
        </w:rPr>
        <w:t>ies from NW side</w:t>
      </w:r>
      <w:r w:rsidRPr="00026D67">
        <w:rPr>
          <w:lang w:val="en-US"/>
        </w:rPr>
        <w:t>.</w:t>
      </w:r>
      <w:bookmarkEnd w:id="1"/>
    </w:p>
    <w:p w14:paraId="4B39DF07" w14:textId="2F17CE9F" w:rsidR="006677B8" w:rsidRDefault="006677B8" w:rsidP="00026D67">
      <w:pPr>
        <w:pStyle w:val="Proposal"/>
        <w:rPr>
          <w:lang w:val="en-US"/>
        </w:rPr>
      </w:pPr>
      <w:bookmarkStart w:id="2" w:name="_Toc174108808"/>
      <w:r>
        <w:rPr>
          <w:rFonts w:hint="eastAsia"/>
          <w:lang w:val="en-US"/>
        </w:rPr>
        <w:t xml:space="preserve">RAN2 should agree </w:t>
      </w:r>
      <w:r w:rsidR="006164E9">
        <w:rPr>
          <w:lang w:val="en-US"/>
        </w:rPr>
        <w:t>NW</w:t>
      </w:r>
      <w:r w:rsidR="00F41BD6" w:rsidRPr="00F41BD6">
        <w:rPr>
          <w:lang w:val="en-US"/>
        </w:rPr>
        <w:t xml:space="preserve"> configuration </w:t>
      </w:r>
      <w:r w:rsidR="006164E9">
        <w:rPr>
          <w:lang w:val="en-US"/>
        </w:rPr>
        <w:t>is required for</w:t>
      </w:r>
      <w:r w:rsidRPr="006677B8">
        <w:rPr>
          <w:lang w:val="en-US"/>
        </w:rPr>
        <w:t xml:space="preserve"> both proactive reporting and reactive reporting.</w:t>
      </w:r>
      <w:bookmarkEnd w:id="2"/>
    </w:p>
    <w:p w14:paraId="182C88B0" w14:textId="15920DED" w:rsidR="002314A3" w:rsidRDefault="002314A3" w:rsidP="005D6C67">
      <w:pPr>
        <w:rPr>
          <w:color w:val="0000FF"/>
          <w:lang w:val="en-US"/>
        </w:rPr>
      </w:pPr>
    </w:p>
    <w:p w14:paraId="4BF07400" w14:textId="3534BCF4" w:rsidR="002314A3" w:rsidRDefault="00AE3499" w:rsidP="00AE3499">
      <w:pPr>
        <w:pStyle w:val="2"/>
        <w:rPr>
          <w:lang w:val="en-US"/>
        </w:rPr>
      </w:pPr>
      <w:r w:rsidRPr="00AE3499">
        <w:rPr>
          <w:lang w:val="en-US"/>
        </w:rPr>
        <w:t>Direction of Signal</w:t>
      </w:r>
      <w:r>
        <w:rPr>
          <w:rFonts w:hint="eastAsia"/>
          <w:lang w:val="en-US" w:eastAsia="ja-JP"/>
        </w:rPr>
        <w:t>l</w:t>
      </w:r>
      <w:r w:rsidRPr="00AE3499">
        <w:rPr>
          <w:lang w:val="en-US"/>
        </w:rPr>
        <w:t>ing</w:t>
      </w:r>
      <w:r w:rsidR="002F1F36">
        <w:rPr>
          <w:rFonts w:hint="eastAsia"/>
          <w:lang w:val="en-US" w:eastAsia="ja-JP"/>
        </w:rPr>
        <w:t xml:space="preserve"> for </w:t>
      </w:r>
      <w:r w:rsidR="001E15CE">
        <w:rPr>
          <w:rFonts w:hint="eastAsia"/>
          <w:lang w:val="en-US" w:eastAsia="ja-JP"/>
        </w:rPr>
        <w:t xml:space="preserve">the </w:t>
      </w:r>
      <w:r w:rsidR="002F1F36">
        <w:rPr>
          <w:rFonts w:hint="eastAsia"/>
          <w:lang w:val="en-US" w:eastAsia="ja-JP"/>
        </w:rPr>
        <w:t>five Functionalities</w:t>
      </w:r>
      <w:r w:rsidR="001E15CE">
        <w:rPr>
          <w:rFonts w:hint="eastAsia"/>
          <w:lang w:val="en-US" w:eastAsia="ja-JP"/>
        </w:rPr>
        <w:t xml:space="preserve"> Con</w:t>
      </w:r>
      <w:r w:rsidR="00D23E4E">
        <w:rPr>
          <w:rFonts w:hint="eastAsia"/>
          <w:lang w:val="en-US" w:eastAsia="ja-JP"/>
        </w:rPr>
        <w:t>ditions</w:t>
      </w:r>
    </w:p>
    <w:p w14:paraId="181C1C58" w14:textId="0C00B1F3" w:rsidR="00AE3499" w:rsidRDefault="00E159F2" w:rsidP="002314A3">
      <w:pPr>
        <w:rPr>
          <w:lang w:val="en-US"/>
        </w:rPr>
      </w:pPr>
      <w:r>
        <w:rPr>
          <w:lang w:val="en-US"/>
        </w:rPr>
        <w:t xml:space="preserve">In view of </w:t>
      </w:r>
      <w:r w:rsidR="00AE3499" w:rsidRPr="00AE3499">
        <w:rPr>
          <w:lang w:val="en-US"/>
        </w:rPr>
        <w:t>Proposal 1</w:t>
      </w:r>
      <w:r w:rsidR="00514438">
        <w:rPr>
          <w:lang w:val="en-US"/>
        </w:rPr>
        <w:t xml:space="preserve">, it is also </w:t>
      </w:r>
      <w:r w:rsidR="00AE3499" w:rsidRPr="00AE3499">
        <w:rPr>
          <w:lang w:val="en-US"/>
        </w:rPr>
        <w:t xml:space="preserve">important to clarify </w:t>
      </w:r>
      <w:r w:rsidR="00514438" w:rsidRPr="00AE3499">
        <w:rPr>
          <w:lang w:val="en-US"/>
        </w:rPr>
        <w:t>th</w:t>
      </w:r>
      <w:r w:rsidR="00514438">
        <w:rPr>
          <w:lang w:val="en-US"/>
        </w:rPr>
        <w:t xml:space="preserve">e </w:t>
      </w:r>
      <w:r w:rsidR="00AE3499" w:rsidRPr="00AE3499">
        <w:rPr>
          <w:lang w:val="en-US"/>
        </w:rPr>
        <w:t>direction of signal</w:t>
      </w:r>
      <w:r w:rsidR="00FA422D">
        <w:rPr>
          <w:rFonts w:hint="eastAsia"/>
          <w:lang w:val="en-US"/>
        </w:rPr>
        <w:t>l</w:t>
      </w:r>
      <w:r w:rsidR="00AE3499" w:rsidRPr="00AE3499">
        <w:rPr>
          <w:lang w:val="en-US"/>
        </w:rPr>
        <w:t>ing for the five different functionalities</w:t>
      </w:r>
      <w:r w:rsidR="00734EBE">
        <w:rPr>
          <w:rFonts w:hint="eastAsia"/>
          <w:lang w:val="en-US"/>
        </w:rPr>
        <w:t xml:space="preserve"> con</w:t>
      </w:r>
      <w:r w:rsidR="00D23E4E">
        <w:rPr>
          <w:rFonts w:hint="eastAsia"/>
          <w:lang w:val="en-US"/>
        </w:rPr>
        <w:t>ditions</w:t>
      </w:r>
      <w:r w:rsidR="00AE3499" w:rsidRPr="00AE3499">
        <w:rPr>
          <w:lang w:val="en-US"/>
        </w:rPr>
        <w:t xml:space="preserve"> in the UE-sided model </w:t>
      </w:r>
      <w:r w:rsidR="00514438">
        <w:rPr>
          <w:lang w:val="en-US"/>
        </w:rPr>
        <w:t>in Table 1, which c</w:t>
      </w:r>
      <w:r w:rsidR="00AE3499" w:rsidRPr="00AE3499">
        <w:rPr>
          <w:lang w:val="en-US"/>
        </w:rPr>
        <w:t>ould be considered as baseline.</w:t>
      </w:r>
    </w:p>
    <w:p w14:paraId="11D27C16" w14:textId="77777777" w:rsidR="002314A3" w:rsidRDefault="002314A3" w:rsidP="002314A3">
      <w:pPr>
        <w:rPr>
          <w:lang w:val="en-US"/>
        </w:rPr>
      </w:pPr>
    </w:p>
    <w:p w14:paraId="3875224F" w14:textId="46881A76" w:rsidR="002314A3" w:rsidRDefault="002314A3" w:rsidP="00890995">
      <w:pPr>
        <w:jc w:val="center"/>
        <w:rPr>
          <w:lang w:val="en-US"/>
        </w:rPr>
      </w:pPr>
      <w:r>
        <w:rPr>
          <w:lang w:val="en-US"/>
        </w:rPr>
        <w:t>T</w:t>
      </w:r>
      <w:r>
        <w:rPr>
          <w:rFonts w:hint="eastAsia"/>
          <w:lang w:val="en-US"/>
        </w:rPr>
        <w:t xml:space="preserve">able 1: </w:t>
      </w:r>
      <w:r w:rsidR="00367E22" w:rsidRPr="00367E22">
        <w:rPr>
          <w:lang w:val="en-US"/>
        </w:rPr>
        <w:t>Direction of Signal</w:t>
      </w:r>
      <w:r w:rsidR="00367E22">
        <w:rPr>
          <w:rFonts w:hint="eastAsia"/>
          <w:lang w:val="en-US"/>
        </w:rPr>
        <w:t>l</w:t>
      </w:r>
      <w:r w:rsidR="00367E22" w:rsidRPr="00367E22">
        <w:rPr>
          <w:lang w:val="en-US"/>
        </w:rPr>
        <w:t>ing for UE-Sided Model</w:t>
      </w:r>
    </w:p>
    <w:tbl>
      <w:tblPr>
        <w:tblStyle w:val="af2"/>
        <w:tblW w:w="0" w:type="auto"/>
        <w:tblLook w:val="04A0" w:firstRow="1" w:lastRow="0" w:firstColumn="1" w:lastColumn="0" w:noHBand="0" w:noVBand="1"/>
      </w:tblPr>
      <w:tblGrid>
        <w:gridCol w:w="4868"/>
        <w:gridCol w:w="4868"/>
      </w:tblGrid>
      <w:tr w:rsidR="002314A3" w14:paraId="36BB4044" w14:textId="77777777" w:rsidTr="000E2829">
        <w:tc>
          <w:tcPr>
            <w:tcW w:w="4868" w:type="dxa"/>
            <w:shd w:val="clear" w:color="auto" w:fill="A6A6A6" w:themeFill="background1" w:themeFillShade="A6"/>
          </w:tcPr>
          <w:p w14:paraId="0721226E" w14:textId="1EE0715D" w:rsidR="002314A3" w:rsidRDefault="002314A3" w:rsidP="000E2829">
            <w:pPr>
              <w:jc w:val="center"/>
              <w:rPr>
                <w:lang w:val="en-US"/>
              </w:rPr>
            </w:pPr>
            <w:r>
              <w:rPr>
                <w:rFonts w:hint="eastAsia"/>
                <w:lang w:val="en-US"/>
              </w:rPr>
              <w:t>Functionalities</w:t>
            </w:r>
            <w:r w:rsidR="007247AC">
              <w:rPr>
                <w:rFonts w:hint="eastAsia"/>
                <w:lang w:val="en-US"/>
              </w:rPr>
              <w:t xml:space="preserve"> </w:t>
            </w:r>
            <w:r w:rsidR="00734EBE">
              <w:rPr>
                <w:rFonts w:hint="eastAsia"/>
                <w:lang w:val="en-US"/>
              </w:rPr>
              <w:t>Con</w:t>
            </w:r>
            <w:r w:rsidR="00D23E4E">
              <w:rPr>
                <w:rFonts w:hint="eastAsia"/>
                <w:lang w:val="en-US"/>
              </w:rPr>
              <w:t>ditions</w:t>
            </w:r>
            <w:r w:rsidR="00734EBE">
              <w:rPr>
                <w:rFonts w:hint="eastAsia"/>
                <w:lang w:val="en-US"/>
              </w:rPr>
              <w:t xml:space="preserve"> </w:t>
            </w:r>
            <w:r w:rsidR="007247AC">
              <w:rPr>
                <w:rFonts w:hint="eastAsia"/>
                <w:lang w:val="en-US"/>
              </w:rPr>
              <w:t>to be achieved</w:t>
            </w:r>
          </w:p>
        </w:tc>
        <w:tc>
          <w:tcPr>
            <w:tcW w:w="4868" w:type="dxa"/>
            <w:shd w:val="clear" w:color="auto" w:fill="A6A6A6" w:themeFill="background1" w:themeFillShade="A6"/>
          </w:tcPr>
          <w:p w14:paraId="1D3288EA" w14:textId="11BACE46" w:rsidR="002314A3" w:rsidRDefault="00AE3499" w:rsidP="000E2829">
            <w:pPr>
              <w:jc w:val="center"/>
              <w:rPr>
                <w:lang w:val="en-US"/>
              </w:rPr>
            </w:pPr>
            <w:r>
              <w:rPr>
                <w:rFonts w:hint="eastAsia"/>
                <w:lang w:val="en-US"/>
              </w:rPr>
              <w:t xml:space="preserve">Direction of </w:t>
            </w:r>
            <w:r w:rsidR="00367E22">
              <w:rPr>
                <w:rFonts w:hint="eastAsia"/>
                <w:lang w:val="en-US"/>
              </w:rPr>
              <w:t>Signalling</w:t>
            </w:r>
          </w:p>
        </w:tc>
      </w:tr>
      <w:tr w:rsidR="002314A3" w14:paraId="037CAF8E" w14:textId="77777777" w:rsidTr="000E2829">
        <w:tc>
          <w:tcPr>
            <w:tcW w:w="4868" w:type="dxa"/>
          </w:tcPr>
          <w:p w14:paraId="489D4094" w14:textId="77777777" w:rsidR="002314A3" w:rsidRDefault="002314A3" w:rsidP="000E2829">
            <w:pPr>
              <w:jc w:val="center"/>
              <w:rPr>
                <w:lang w:val="en-US"/>
              </w:rPr>
            </w:pPr>
            <w:r>
              <w:rPr>
                <w:rFonts w:hint="eastAsia"/>
                <w:lang w:val="en-US"/>
              </w:rPr>
              <w:t>Supported Functionalities</w:t>
            </w:r>
          </w:p>
        </w:tc>
        <w:tc>
          <w:tcPr>
            <w:tcW w:w="4868" w:type="dxa"/>
          </w:tcPr>
          <w:p w14:paraId="53C3395E" w14:textId="77777777" w:rsidR="002314A3" w:rsidRDefault="002314A3" w:rsidP="000E2829">
            <w:pPr>
              <w:jc w:val="center"/>
              <w:rPr>
                <w:lang w:val="en-US"/>
              </w:rPr>
            </w:pPr>
            <w:r>
              <w:rPr>
                <w:rFonts w:hint="eastAsia"/>
                <w:lang w:val="en-US"/>
              </w:rPr>
              <w:t xml:space="preserve">UE </w:t>
            </w:r>
            <w:r>
              <w:rPr>
                <w:rFonts w:hint="eastAsia"/>
                <w:lang w:val="en-US"/>
              </w:rPr>
              <w:t>→</w:t>
            </w:r>
            <w:r>
              <w:rPr>
                <w:rFonts w:hint="eastAsia"/>
                <w:lang w:val="en-US"/>
              </w:rPr>
              <w:t xml:space="preserve"> NW</w:t>
            </w:r>
          </w:p>
        </w:tc>
      </w:tr>
      <w:tr w:rsidR="002314A3" w14:paraId="72114921" w14:textId="77777777" w:rsidTr="000E2829">
        <w:tc>
          <w:tcPr>
            <w:tcW w:w="4868" w:type="dxa"/>
          </w:tcPr>
          <w:p w14:paraId="61679D58" w14:textId="489A4AB6" w:rsidR="002314A3" w:rsidRDefault="003D0A93" w:rsidP="000E2829">
            <w:pPr>
              <w:jc w:val="center"/>
              <w:rPr>
                <w:lang w:val="en-US"/>
              </w:rPr>
            </w:pPr>
            <w:r>
              <w:rPr>
                <w:rFonts w:hint="eastAsia"/>
                <w:lang w:val="en-US"/>
              </w:rPr>
              <w:t xml:space="preserve">Available </w:t>
            </w:r>
            <w:r w:rsidR="002314A3">
              <w:rPr>
                <w:rFonts w:hint="eastAsia"/>
                <w:lang w:val="en-US"/>
              </w:rPr>
              <w:t>Functionalities</w:t>
            </w:r>
          </w:p>
        </w:tc>
        <w:tc>
          <w:tcPr>
            <w:tcW w:w="4868" w:type="dxa"/>
          </w:tcPr>
          <w:p w14:paraId="5F0C331A" w14:textId="5B5B0B62" w:rsidR="002314A3" w:rsidRDefault="003D0A93" w:rsidP="000E2829">
            <w:pPr>
              <w:jc w:val="center"/>
              <w:rPr>
                <w:lang w:val="en-US"/>
              </w:rPr>
            </w:pPr>
            <w:r>
              <w:rPr>
                <w:rFonts w:hint="eastAsia"/>
                <w:lang w:val="en-US"/>
              </w:rPr>
              <w:t>UE</w:t>
            </w:r>
            <w:r w:rsidR="002314A3">
              <w:rPr>
                <w:rFonts w:hint="eastAsia"/>
                <w:lang w:val="en-US"/>
              </w:rPr>
              <w:t xml:space="preserve"> </w:t>
            </w:r>
            <w:r w:rsidR="002314A3">
              <w:rPr>
                <w:rFonts w:hint="eastAsia"/>
                <w:lang w:val="en-US"/>
              </w:rPr>
              <w:t>→</w:t>
            </w:r>
            <w:r w:rsidR="002314A3">
              <w:rPr>
                <w:rFonts w:hint="eastAsia"/>
                <w:lang w:val="en-US"/>
              </w:rPr>
              <w:t xml:space="preserve"> </w:t>
            </w:r>
            <w:r>
              <w:rPr>
                <w:rFonts w:hint="eastAsia"/>
                <w:lang w:val="en-US"/>
              </w:rPr>
              <w:t>NW</w:t>
            </w:r>
          </w:p>
        </w:tc>
      </w:tr>
      <w:tr w:rsidR="002314A3" w14:paraId="66EB8ABB" w14:textId="77777777" w:rsidTr="000E2829">
        <w:tc>
          <w:tcPr>
            <w:tcW w:w="4868" w:type="dxa"/>
          </w:tcPr>
          <w:p w14:paraId="1C2F6B48" w14:textId="77777777" w:rsidR="002314A3" w:rsidRDefault="002314A3" w:rsidP="000E2829">
            <w:pPr>
              <w:jc w:val="center"/>
              <w:rPr>
                <w:lang w:val="en-US"/>
              </w:rPr>
            </w:pPr>
            <w:r>
              <w:rPr>
                <w:rFonts w:hint="eastAsia"/>
                <w:lang w:val="en-US"/>
              </w:rPr>
              <w:t>Applicable Functionalities</w:t>
            </w:r>
          </w:p>
        </w:tc>
        <w:tc>
          <w:tcPr>
            <w:tcW w:w="4868" w:type="dxa"/>
          </w:tcPr>
          <w:p w14:paraId="62335909" w14:textId="77777777" w:rsidR="002314A3" w:rsidRDefault="002314A3" w:rsidP="000E2829">
            <w:pPr>
              <w:jc w:val="center"/>
              <w:rPr>
                <w:lang w:val="en-US"/>
              </w:rPr>
            </w:pPr>
            <w:r>
              <w:rPr>
                <w:rFonts w:hint="eastAsia"/>
                <w:lang w:val="en-US"/>
              </w:rPr>
              <w:t xml:space="preserve">UE </w:t>
            </w:r>
            <w:r>
              <w:rPr>
                <w:rFonts w:hint="eastAsia"/>
                <w:lang w:val="en-US"/>
              </w:rPr>
              <w:t>→</w:t>
            </w:r>
            <w:r>
              <w:rPr>
                <w:rFonts w:hint="eastAsia"/>
                <w:lang w:val="en-US"/>
              </w:rPr>
              <w:t xml:space="preserve"> NW</w:t>
            </w:r>
          </w:p>
        </w:tc>
      </w:tr>
      <w:tr w:rsidR="002314A3" w14:paraId="4D9FBB3E" w14:textId="77777777" w:rsidTr="000E2829">
        <w:tc>
          <w:tcPr>
            <w:tcW w:w="4868" w:type="dxa"/>
          </w:tcPr>
          <w:p w14:paraId="75360750" w14:textId="3729DC82" w:rsidR="002314A3" w:rsidRDefault="003D0A93" w:rsidP="000E2829">
            <w:pPr>
              <w:jc w:val="center"/>
              <w:rPr>
                <w:lang w:val="en-US"/>
              </w:rPr>
            </w:pPr>
            <w:r>
              <w:rPr>
                <w:rFonts w:hint="eastAsia"/>
                <w:lang w:val="en-US"/>
              </w:rPr>
              <w:t>Configured Functionalities</w:t>
            </w:r>
          </w:p>
        </w:tc>
        <w:tc>
          <w:tcPr>
            <w:tcW w:w="4868" w:type="dxa"/>
          </w:tcPr>
          <w:p w14:paraId="34C39108" w14:textId="5D60FFCB" w:rsidR="002314A3" w:rsidRDefault="00FE26F5" w:rsidP="000E2829">
            <w:pPr>
              <w:jc w:val="center"/>
              <w:rPr>
                <w:lang w:val="en-US"/>
              </w:rPr>
            </w:pPr>
            <w:r>
              <w:rPr>
                <w:rFonts w:hint="eastAsia"/>
                <w:lang w:val="en-US"/>
              </w:rPr>
              <w:t>NW</w:t>
            </w:r>
            <w:r w:rsidR="002314A3" w:rsidRPr="00D51965">
              <w:rPr>
                <w:rFonts w:hint="eastAsia"/>
                <w:lang w:val="en-US"/>
              </w:rPr>
              <w:t xml:space="preserve"> </w:t>
            </w:r>
            <w:r w:rsidR="002314A3" w:rsidRPr="00D51965">
              <w:rPr>
                <w:rFonts w:hint="eastAsia"/>
                <w:lang w:val="en-US"/>
              </w:rPr>
              <w:t>→</w:t>
            </w:r>
            <w:r w:rsidR="002314A3" w:rsidRPr="00D51965">
              <w:rPr>
                <w:rFonts w:hint="eastAsia"/>
                <w:lang w:val="en-US"/>
              </w:rPr>
              <w:t xml:space="preserve"> </w:t>
            </w:r>
            <w:r>
              <w:rPr>
                <w:rFonts w:hint="eastAsia"/>
                <w:lang w:val="en-US"/>
              </w:rPr>
              <w:t>UE</w:t>
            </w:r>
          </w:p>
        </w:tc>
      </w:tr>
      <w:tr w:rsidR="002314A3" w14:paraId="71CC5862" w14:textId="77777777" w:rsidTr="000E2829">
        <w:tc>
          <w:tcPr>
            <w:tcW w:w="4868" w:type="dxa"/>
          </w:tcPr>
          <w:p w14:paraId="03DF237A" w14:textId="11073A23" w:rsidR="002314A3" w:rsidRPr="00D51965" w:rsidRDefault="003D0A93" w:rsidP="000E2829">
            <w:pPr>
              <w:jc w:val="center"/>
              <w:rPr>
                <w:lang w:val="en-US"/>
              </w:rPr>
            </w:pPr>
            <w:r w:rsidRPr="00D51965">
              <w:rPr>
                <w:lang w:val="en-US"/>
              </w:rPr>
              <w:t>Activate</w:t>
            </w:r>
            <w:r w:rsidR="00B72FAB">
              <w:rPr>
                <w:rFonts w:hint="eastAsia"/>
                <w:lang w:val="en-US"/>
              </w:rPr>
              <w:t>d</w:t>
            </w:r>
            <w:r w:rsidRPr="00D51965">
              <w:rPr>
                <w:lang w:val="en-US"/>
              </w:rPr>
              <w:t xml:space="preserve"> </w:t>
            </w:r>
            <w:r w:rsidR="00364DEB">
              <w:rPr>
                <w:rFonts w:hint="eastAsia"/>
                <w:lang w:val="en-US"/>
              </w:rPr>
              <w:t>F</w:t>
            </w:r>
            <w:r w:rsidRPr="00D51965">
              <w:rPr>
                <w:lang w:val="en-US"/>
              </w:rPr>
              <w:t>unctionalities</w:t>
            </w:r>
          </w:p>
        </w:tc>
        <w:tc>
          <w:tcPr>
            <w:tcW w:w="4868" w:type="dxa"/>
          </w:tcPr>
          <w:p w14:paraId="2260ACA7" w14:textId="0D1887E4" w:rsidR="003D0A93" w:rsidRPr="00D51965" w:rsidRDefault="00364DEB" w:rsidP="003D0A93">
            <w:pPr>
              <w:jc w:val="center"/>
              <w:rPr>
                <w:lang w:val="en-US"/>
              </w:rPr>
            </w:pPr>
            <w:r>
              <w:rPr>
                <w:rFonts w:hint="eastAsia"/>
                <w:lang w:val="en-US"/>
              </w:rPr>
              <w:t>NW</w:t>
            </w:r>
            <w:r w:rsidR="002314A3" w:rsidRPr="00D51965">
              <w:rPr>
                <w:rFonts w:hint="eastAsia"/>
                <w:lang w:val="en-US"/>
              </w:rPr>
              <w:t xml:space="preserve"> </w:t>
            </w:r>
            <w:r w:rsidR="002314A3" w:rsidRPr="00D51965">
              <w:rPr>
                <w:rFonts w:hint="eastAsia"/>
                <w:lang w:val="en-US"/>
              </w:rPr>
              <w:t>→</w:t>
            </w:r>
            <w:r w:rsidR="002314A3" w:rsidRPr="00D51965">
              <w:rPr>
                <w:rFonts w:hint="eastAsia"/>
                <w:lang w:val="en-US"/>
              </w:rPr>
              <w:t xml:space="preserve"> </w:t>
            </w:r>
            <w:r>
              <w:rPr>
                <w:rFonts w:hint="eastAsia"/>
                <w:lang w:val="en-US"/>
              </w:rPr>
              <w:t>UE</w:t>
            </w:r>
          </w:p>
        </w:tc>
      </w:tr>
    </w:tbl>
    <w:p w14:paraId="479AF26C" w14:textId="7D120548" w:rsidR="005D6C67" w:rsidRDefault="005D6C67" w:rsidP="005D6C67">
      <w:pPr>
        <w:rPr>
          <w:color w:val="0000FF"/>
          <w:lang w:val="en-US"/>
        </w:rPr>
      </w:pPr>
    </w:p>
    <w:p w14:paraId="6E485293" w14:textId="513D43DF" w:rsidR="002314A3" w:rsidRPr="005D6C67" w:rsidRDefault="00367E22" w:rsidP="00367E22">
      <w:pPr>
        <w:pStyle w:val="Proposal"/>
        <w:rPr>
          <w:lang w:val="en-US"/>
        </w:rPr>
      </w:pPr>
      <w:bookmarkStart w:id="3" w:name="_Toc174108809"/>
      <w:r w:rsidRPr="00367E22">
        <w:rPr>
          <w:lang w:val="en-US"/>
        </w:rPr>
        <w:t xml:space="preserve">RAN2 should </w:t>
      </w:r>
      <w:r>
        <w:rPr>
          <w:rFonts w:hint="eastAsia"/>
          <w:lang w:val="en-US"/>
        </w:rPr>
        <w:t xml:space="preserve">agree to </w:t>
      </w:r>
      <w:r w:rsidRPr="00367E22">
        <w:rPr>
          <w:lang w:val="en-US"/>
        </w:rPr>
        <w:t>use Table 1 as the baseline for the signal</w:t>
      </w:r>
      <w:r>
        <w:rPr>
          <w:rFonts w:hint="eastAsia"/>
          <w:lang w:val="en-US"/>
        </w:rPr>
        <w:t>l</w:t>
      </w:r>
      <w:r w:rsidRPr="00367E22">
        <w:rPr>
          <w:lang w:val="en-US"/>
        </w:rPr>
        <w:t>ing directions of the five different functionalities</w:t>
      </w:r>
      <w:r w:rsidR="002F1F36">
        <w:rPr>
          <w:rFonts w:hint="eastAsia"/>
          <w:lang w:val="en-US"/>
        </w:rPr>
        <w:t xml:space="preserve"> con</w:t>
      </w:r>
      <w:r w:rsidR="00D23E4E">
        <w:rPr>
          <w:rFonts w:hint="eastAsia"/>
          <w:lang w:val="en-US"/>
        </w:rPr>
        <w:t>ditions</w:t>
      </w:r>
      <w:r w:rsidRPr="00367E22">
        <w:rPr>
          <w:lang w:val="en-US"/>
        </w:rPr>
        <w:t>.</w:t>
      </w:r>
      <w:bookmarkEnd w:id="3"/>
    </w:p>
    <w:p w14:paraId="3A8BF77F" w14:textId="77777777" w:rsidR="005D6C67" w:rsidRDefault="005D6C67" w:rsidP="00DA5031">
      <w:pPr>
        <w:rPr>
          <w:lang w:val="en-US"/>
        </w:rPr>
      </w:pPr>
    </w:p>
    <w:p w14:paraId="53E62B5D" w14:textId="79442D1F" w:rsidR="00AA6574" w:rsidRDefault="00AA1B35" w:rsidP="00232050">
      <w:pPr>
        <w:pStyle w:val="31"/>
        <w:rPr>
          <w:lang w:val="en-US"/>
        </w:rPr>
      </w:pPr>
      <w:r w:rsidRPr="00AA1B35">
        <w:rPr>
          <w:lang w:val="en-US"/>
        </w:rPr>
        <w:lastRenderedPageBreak/>
        <w:t>Applicable functionalities</w:t>
      </w:r>
    </w:p>
    <w:p w14:paraId="7C985489" w14:textId="1D84C35F" w:rsidR="003D6ABE" w:rsidRPr="003D6ABE" w:rsidRDefault="003D6ABE" w:rsidP="003D6ABE">
      <w:pPr>
        <w:rPr>
          <w:lang w:val="en-US"/>
        </w:rPr>
      </w:pPr>
      <w:r w:rsidRPr="003D6ABE">
        <w:rPr>
          <w:lang w:val="en-US"/>
        </w:rPr>
        <w:t xml:space="preserve">The rapporteur reached the following conclusion </w:t>
      </w:r>
      <w:r w:rsidR="005101F5">
        <w:rPr>
          <w:lang w:val="en-US"/>
        </w:rPr>
        <w:t>in</w:t>
      </w:r>
      <w:r w:rsidRPr="003D6ABE">
        <w:rPr>
          <w:lang w:val="en-US"/>
        </w:rPr>
        <w:t xml:space="preserve"> the email discussion.</w:t>
      </w:r>
    </w:p>
    <w:tbl>
      <w:tblPr>
        <w:tblStyle w:val="af2"/>
        <w:tblW w:w="0" w:type="auto"/>
        <w:tblLook w:val="04A0" w:firstRow="1" w:lastRow="0" w:firstColumn="1" w:lastColumn="0" w:noHBand="0" w:noVBand="1"/>
      </w:tblPr>
      <w:tblGrid>
        <w:gridCol w:w="9736"/>
      </w:tblGrid>
      <w:tr w:rsidR="003D3E63" w14:paraId="2D95EC96" w14:textId="77777777" w:rsidTr="003D3E63">
        <w:tc>
          <w:tcPr>
            <w:tcW w:w="9736" w:type="dxa"/>
          </w:tcPr>
          <w:p w14:paraId="466F0EC1" w14:textId="1B44B3A0" w:rsidR="003D3E63" w:rsidRPr="00CB26ED" w:rsidRDefault="00CB26ED" w:rsidP="00281B7E">
            <w:pPr>
              <w:rPr>
                <w:lang w:val="en-US"/>
              </w:rPr>
            </w:pPr>
            <w:r w:rsidRPr="00CB26ED">
              <w:rPr>
                <w:lang w:val="en-US"/>
              </w:rPr>
              <w:t>Proposal 4: RAN2 discuss further relationship between configured functionalities and applicable functionalities as a part of discussion on the need of defining configured functionalities.</w:t>
            </w:r>
          </w:p>
        </w:tc>
      </w:tr>
    </w:tbl>
    <w:p w14:paraId="04B3020A" w14:textId="77777777" w:rsidR="003D3E63" w:rsidRDefault="003D3E63" w:rsidP="00281B7E">
      <w:pPr>
        <w:rPr>
          <w:lang w:val="en-US"/>
        </w:rPr>
      </w:pPr>
    </w:p>
    <w:p w14:paraId="61378D40" w14:textId="7CD5724D" w:rsidR="00CB26ED" w:rsidRDefault="003D6ABE" w:rsidP="00281B7E">
      <w:pPr>
        <w:rPr>
          <w:lang w:val="en-US"/>
        </w:rPr>
      </w:pPr>
      <w:r w:rsidRPr="003D6ABE">
        <w:rPr>
          <w:lang w:val="en-US"/>
        </w:rPr>
        <w:t>Furthermore, the rapporteur has provided the following summary and conclusions regarding this matter.</w:t>
      </w:r>
    </w:p>
    <w:tbl>
      <w:tblPr>
        <w:tblStyle w:val="af2"/>
        <w:tblW w:w="0" w:type="auto"/>
        <w:tblLook w:val="04A0" w:firstRow="1" w:lastRow="0" w:firstColumn="1" w:lastColumn="0" w:noHBand="0" w:noVBand="1"/>
      </w:tblPr>
      <w:tblGrid>
        <w:gridCol w:w="9736"/>
      </w:tblGrid>
      <w:tr w:rsidR="003D6ABE" w:rsidRPr="003D6ABE" w14:paraId="4D920B3E" w14:textId="77777777" w:rsidTr="00CB26ED">
        <w:tc>
          <w:tcPr>
            <w:tcW w:w="9736" w:type="dxa"/>
          </w:tcPr>
          <w:p w14:paraId="39645EB3" w14:textId="77777777" w:rsidR="00FE5406" w:rsidRPr="003D6ABE" w:rsidRDefault="00FE5406" w:rsidP="00FE5406">
            <w:pPr>
              <w:rPr>
                <w:color w:val="000000" w:themeColor="text1"/>
                <w:lang w:eastAsia="en-US"/>
              </w:rPr>
            </w:pPr>
            <w:r w:rsidRPr="003D6ABE">
              <w:rPr>
                <w:color w:val="000000" w:themeColor="text1"/>
                <w:lang w:eastAsia="en-US"/>
              </w:rPr>
              <w:t xml:space="preserve">Summary from Q5 discussion: </w:t>
            </w:r>
          </w:p>
          <w:p w14:paraId="5A91BEC9" w14:textId="77777777" w:rsidR="00FE5406" w:rsidRPr="003D6ABE" w:rsidRDefault="00FE5406" w:rsidP="00FE5406">
            <w:pPr>
              <w:pStyle w:val="a"/>
              <w:numPr>
                <w:ilvl w:val="0"/>
                <w:numId w:val="46"/>
              </w:numPr>
              <w:autoSpaceDE/>
              <w:autoSpaceDN/>
              <w:spacing w:afterLines="0" w:after="0" w:line="240" w:lineRule="auto"/>
              <w:contextualSpacing/>
              <w:jc w:val="left"/>
              <w:rPr>
                <w:color w:val="000000" w:themeColor="text1"/>
                <w:lang w:val="en-GB" w:eastAsia="en-US"/>
              </w:rPr>
            </w:pPr>
            <w:r w:rsidRPr="003D6ABE">
              <w:rPr>
                <w:color w:val="000000" w:themeColor="text1"/>
                <w:lang w:val="en-GB" w:eastAsia="en-US"/>
              </w:rPr>
              <w:t xml:space="preserve">Companies have diverged view on relationship between configured functionalities and applicable functionalities. </w:t>
            </w:r>
          </w:p>
          <w:p w14:paraId="245102FB" w14:textId="77777777" w:rsidR="00FE5406" w:rsidRPr="003D6ABE" w:rsidRDefault="00FE5406" w:rsidP="00FE5406">
            <w:pPr>
              <w:pStyle w:val="a"/>
              <w:numPr>
                <w:ilvl w:val="1"/>
                <w:numId w:val="46"/>
              </w:numPr>
              <w:autoSpaceDE/>
              <w:autoSpaceDN/>
              <w:spacing w:afterLines="0" w:after="0" w:line="240" w:lineRule="auto"/>
              <w:contextualSpacing/>
              <w:jc w:val="left"/>
              <w:rPr>
                <w:color w:val="000000" w:themeColor="text1"/>
                <w:lang w:val="en-GB" w:eastAsia="en-US"/>
              </w:rPr>
            </w:pPr>
            <w:r w:rsidRPr="003D6ABE">
              <w:rPr>
                <w:color w:val="000000" w:themeColor="text1"/>
                <w:lang w:val="en-GB" w:eastAsia="en-US"/>
              </w:rPr>
              <w:t xml:space="preserve">View 1:  configured functionalities may or may not be applicable. </w:t>
            </w:r>
          </w:p>
          <w:p w14:paraId="52EC287B" w14:textId="77777777" w:rsidR="00FE5406" w:rsidRPr="003D6ABE" w:rsidRDefault="00FE5406" w:rsidP="00FE5406">
            <w:pPr>
              <w:pStyle w:val="a"/>
              <w:numPr>
                <w:ilvl w:val="1"/>
                <w:numId w:val="46"/>
              </w:numPr>
              <w:autoSpaceDE/>
              <w:autoSpaceDN/>
              <w:spacing w:afterLines="0" w:after="0" w:line="240" w:lineRule="auto"/>
              <w:contextualSpacing/>
              <w:jc w:val="left"/>
              <w:rPr>
                <w:color w:val="000000" w:themeColor="text1"/>
                <w:lang w:val="en-GB" w:eastAsia="en-US"/>
              </w:rPr>
            </w:pPr>
            <w:r w:rsidRPr="003D6ABE">
              <w:rPr>
                <w:color w:val="000000" w:themeColor="text1"/>
                <w:lang w:val="en-GB" w:eastAsia="en-US"/>
              </w:rPr>
              <w:t xml:space="preserve">View 2:  configured functionalities are always applicable because NW should configure functionalities within applicable functionalities. </w:t>
            </w:r>
          </w:p>
          <w:p w14:paraId="555F8C31" w14:textId="43A3B512" w:rsidR="00CB26ED" w:rsidRPr="003D6ABE" w:rsidRDefault="00FE5406" w:rsidP="00281B7E">
            <w:pPr>
              <w:pStyle w:val="a"/>
              <w:numPr>
                <w:ilvl w:val="1"/>
                <w:numId w:val="46"/>
              </w:numPr>
              <w:autoSpaceDE/>
              <w:autoSpaceDN/>
              <w:spacing w:afterLines="0" w:after="0" w:line="240" w:lineRule="auto"/>
              <w:contextualSpacing/>
              <w:jc w:val="left"/>
              <w:rPr>
                <w:color w:val="000000" w:themeColor="text1"/>
                <w:lang w:val="en-GB" w:eastAsia="en-US"/>
              </w:rPr>
            </w:pPr>
            <w:r w:rsidRPr="003D6ABE">
              <w:rPr>
                <w:color w:val="000000" w:themeColor="text1"/>
                <w:lang w:val="en-GB" w:eastAsia="en-US"/>
              </w:rPr>
              <w:t xml:space="preserve">View 3:  no definition of configured functionalities. Therefore, no need to discuss. </w:t>
            </w:r>
          </w:p>
        </w:tc>
      </w:tr>
    </w:tbl>
    <w:p w14:paraId="0F8EB7BF" w14:textId="77777777" w:rsidR="00CB26ED" w:rsidRDefault="00CB26ED" w:rsidP="00281B7E">
      <w:pPr>
        <w:rPr>
          <w:lang w:val="en-US"/>
        </w:rPr>
      </w:pPr>
    </w:p>
    <w:p w14:paraId="145C3818" w14:textId="1ED15407" w:rsidR="00FE5406" w:rsidRDefault="006069E4" w:rsidP="00281B7E">
      <w:pPr>
        <w:rPr>
          <w:lang w:val="en-US"/>
        </w:rPr>
      </w:pPr>
      <w:r w:rsidRPr="006069E4">
        <w:rPr>
          <w:lang w:val="en-US"/>
        </w:rPr>
        <w:t xml:space="preserve">In Proposal 2, </w:t>
      </w:r>
      <w:r w:rsidR="00F87F6B">
        <w:rPr>
          <w:lang w:val="en-US"/>
        </w:rPr>
        <w:t>it is</w:t>
      </w:r>
      <w:r w:rsidR="00F87F6B" w:rsidRPr="006069E4">
        <w:rPr>
          <w:lang w:val="en-US"/>
        </w:rPr>
        <w:t xml:space="preserve"> </w:t>
      </w:r>
      <w:r w:rsidRPr="006069E4">
        <w:rPr>
          <w:lang w:val="en-US"/>
        </w:rPr>
        <w:t xml:space="preserve">stated that the activation of AI/ML functionalities can only be </w:t>
      </w:r>
      <w:r w:rsidR="00F117B6">
        <w:rPr>
          <w:lang w:val="en-US"/>
        </w:rPr>
        <w:t>performed</w:t>
      </w:r>
      <w:r w:rsidR="00F117B6" w:rsidRPr="006069E4">
        <w:rPr>
          <w:lang w:val="en-US"/>
        </w:rPr>
        <w:t xml:space="preserve"> </w:t>
      </w:r>
      <w:r w:rsidRPr="006069E4">
        <w:rPr>
          <w:lang w:val="en-US"/>
        </w:rPr>
        <w:t xml:space="preserve">if they are configured functionalities. Therefore, we </w:t>
      </w:r>
      <w:r>
        <w:rPr>
          <w:rFonts w:hint="eastAsia"/>
          <w:lang w:val="en-US"/>
        </w:rPr>
        <w:t>support</w:t>
      </w:r>
      <w:r w:rsidRPr="006069E4">
        <w:rPr>
          <w:lang w:val="en-US"/>
        </w:rPr>
        <w:t xml:space="preserve"> View 2</w:t>
      </w:r>
      <w:r w:rsidR="00F117B6">
        <w:rPr>
          <w:lang w:val="en-US"/>
        </w:rPr>
        <w:t xml:space="preserve"> above</w:t>
      </w:r>
      <w:r w:rsidRPr="006069E4">
        <w:rPr>
          <w:lang w:val="en-US"/>
        </w:rPr>
        <w:t>.</w:t>
      </w:r>
      <w:r w:rsidR="00A14334">
        <w:rPr>
          <w:rFonts w:hint="eastAsia"/>
          <w:lang w:val="en-US"/>
        </w:rPr>
        <w:t xml:space="preserve"> In this case, we think </w:t>
      </w:r>
      <w:r w:rsidR="00A14334">
        <w:rPr>
          <w:lang w:val="en-US"/>
        </w:rPr>
        <w:t>that</w:t>
      </w:r>
      <w:r w:rsidR="00A14334">
        <w:rPr>
          <w:rFonts w:hint="eastAsia"/>
          <w:lang w:val="en-US"/>
        </w:rPr>
        <w:t xml:space="preserve"> </w:t>
      </w:r>
      <w:r w:rsidR="00BB4775">
        <w:rPr>
          <w:rFonts w:hint="eastAsia"/>
          <w:lang w:val="en-US"/>
        </w:rPr>
        <w:t>the NW can proceed to activate AI/ML when it is deemed configured.</w:t>
      </w:r>
    </w:p>
    <w:p w14:paraId="0253E62A" w14:textId="77777777" w:rsidR="006069E4" w:rsidRDefault="006069E4" w:rsidP="00281B7E">
      <w:pPr>
        <w:rPr>
          <w:lang w:val="en-US"/>
        </w:rPr>
      </w:pPr>
    </w:p>
    <w:p w14:paraId="33FC8FDD" w14:textId="1E9FD557" w:rsidR="00FE5406" w:rsidRDefault="00E11282" w:rsidP="00E11282">
      <w:pPr>
        <w:pStyle w:val="Proposal"/>
        <w:rPr>
          <w:lang w:val="en-US"/>
        </w:rPr>
      </w:pPr>
      <w:bookmarkStart w:id="4" w:name="_Toc174108810"/>
      <w:r>
        <w:rPr>
          <w:rFonts w:hint="eastAsia"/>
          <w:lang w:val="en-US"/>
        </w:rPr>
        <w:t xml:space="preserve">RAN2 should agree that </w:t>
      </w:r>
      <w:r w:rsidRPr="00E11282">
        <w:rPr>
          <w:lang w:val="en-US"/>
        </w:rPr>
        <w:t>configured functionalities are always applicable</w:t>
      </w:r>
      <w:r>
        <w:rPr>
          <w:rFonts w:hint="eastAsia"/>
          <w:lang w:val="en-US"/>
        </w:rPr>
        <w:t>.</w:t>
      </w:r>
      <w:bookmarkEnd w:id="4"/>
    </w:p>
    <w:p w14:paraId="72124F31" w14:textId="77777777" w:rsidR="005D5CEB" w:rsidRPr="00281B7E" w:rsidRDefault="005D5CEB" w:rsidP="00281B7E">
      <w:pPr>
        <w:rPr>
          <w:lang w:val="en-US"/>
        </w:rPr>
      </w:pPr>
    </w:p>
    <w:p w14:paraId="6217E644" w14:textId="6DB3C60C" w:rsidR="00AA6574" w:rsidRDefault="00BD22F0" w:rsidP="00AA6574">
      <w:pPr>
        <w:pStyle w:val="31"/>
        <w:rPr>
          <w:lang w:val="en-US" w:eastAsia="ja-JP"/>
        </w:rPr>
      </w:pPr>
      <w:r>
        <w:rPr>
          <w:rFonts w:hint="eastAsia"/>
          <w:lang w:val="en-US" w:eastAsia="ja-JP"/>
        </w:rPr>
        <w:t>Available Functionalities</w:t>
      </w:r>
    </w:p>
    <w:p w14:paraId="44AEF671" w14:textId="544AE796" w:rsidR="00DE0FF9" w:rsidRPr="003D6ABE" w:rsidRDefault="00DE0FF9" w:rsidP="00DE0FF9">
      <w:pPr>
        <w:rPr>
          <w:lang w:val="en-US"/>
        </w:rPr>
      </w:pPr>
      <w:r w:rsidRPr="003D6ABE">
        <w:rPr>
          <w:lang w:val="en-US"/>
        </w:rPr>
        <w:t xml:space="preserve">The rapporteur reached the following conclusion </w:t>
      </w:r>
      <w:r w:rsidR="00223869">
        <w:rPr>
          <w:lang w:val="en-US"/>
        </w:rPr>
        <w:t>in</w:t>
      </w:r>
      <w:r w:rsidRPr="003D6ABE">
        <w:rPr>
          <w:lang w:val="en-US"/>
        </w:rPr>
        <w:t xml:space="preserve"> the email discussion.</w:t>
      </w:r>
    </w:p>
    <w:tbl>
      <w:tblPr>
        <w:tblStyle w:val="af2"/>
        <w:tblW w:w="0" w:type="auto"/>
        <w:tblLook w:val="04A0" w:firstRow="1" w:lastRow="0" w:firstColumn="1" w:lastColumn="0" w:noHBand="0" w:noVBand="1"/>
      </w:tblPr>
      <w:tblGrid>
        <w:gridCol w:w="9736"/>
      </w:tblGrid>
      <w:tr w:rsidR="00614C8D" w14:paraId="2E83291F" w14:textId="77777777" w:rsidTr="00614C8D">
        <w:tc>
          <w:tcPr>
            <w:tcW w:w="9736" w:type="dxa"/>
          </w:tcPr>
          <w:p w14:paraId="4214AED0" w14:textId="216D1229" w:rsidR="00614C8D" w:rsidRDefault="00614C8D" w:rsidP="008157B4">
            <w:pPr>
              <w:rPr>
                <w:lang w:val="en-US"/>
              </w:rPr>
            </w:pPr>
            <w:r w:rsidRPr="00614C8D">
              <w:rPr>
                <w:lang w:val="en-US"/>
              </w:rPr>
              <w:t>Proposal 6: RAN2 discuss further on the need of defining available functionalities separately from applicable functionalities.</w:t>
            </w:r>
          </w:p>
        </w:tc>
      </w:tr>
    </w:tbl>
    <w:p w14:paraId="41CF0C7A" w14:textId="77777777" w:rsidR="008157B4" w:rsidRDefault="008157B4" w:rsidP="008157B4">
      <w:pPr>
        <w:rPr>
          <w:lang w:val="en-US"/>
        </w:rPr>
      </w:pPr>
    </w:p>
    <w:p w14:paraId="60781C62" w14:textId="2B235A65" w:rsidR="00154206" w:rsidRDefault="00DE0FF9" w:rsidP="008157B4">
      <w:pPr>
        <w:rPr>
          <w:lang w:val="en-US"/>
        </w:rPr>
      </w:pPr>
      <w:r w:rsidRPr="00DE0FF9">
        <w:rPr>
          <w:lang w:val="en-US"/>
        </w:rPr>
        <w:t>Regarding available functionalities, the rapporteur has also provided the following summary.</w:t>
      </w:r>
    </w:p>
    <w:tbl>
      <w:tblPr>
        <w:tblStyle w:val="af2"/>
        <w:tblW w:w="0" w:type="auto"/>
        <w:tblLook w:val="04A0" w:firstRow="1" w:lastRow="0" w:firstColumn="1" w:lastColumn="0" w:noHBand="0" w:noVBand="1"/>
      </w:tblPr>
      <w:tblGrid>
        <w:gridCol w:w="9736"/>
      </w:tblGrid>
      <w:tr w:rsidR="00DE0FF9" w:rsidRPr="00DE0FF9" w14:paraId="24D7898C" w14:textId="77777777" w:rsidTr="00154206">
        <w:tc>
          <w:tcPr>
            <w:tcW w:w="9736" w:type="dxa"/>
          </w:tcPr>
          <w:p w14:paraId="338CB184" w14:textId="77777777" w:rsidR="00154206" w:rsidRPr="00DE0FF9" w:rsidRDefault="00154206" w:rsidP="00154206">
            <w:pPr>
              <w:pStyle w:val="a"/>
              <w:numPr>
                <w:ilvl w:val="0"/>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Companies have quite diverged view on defining available functionalities separately from applicable functionalities.</w:t>
            </w:r>
          </w:p>
          <w:p w14:paraId="3782D3BE" w14:textId="77777777" w:rsidR="00154206" w:rsidRPr="00DE0FF9" w:rsidRDefault="00154206" w:rsidP="00154206">
            <w:pPr>
              <w:pStyle w:val="a"/>
              <w:numPr>
                <w:ilvl w:val="1"/>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 xml:space="preserve">Separate definition: </w:t>
            </w:r>
          </w:p>
          <w:p w14:paraId="3102021B" w14:textId="77777777" w:rsidR="00154206" w:rsidRPr="00DE0FF9" w:rsidRDefault="00154206" w:rsidP="00154206">
            <w:pPr>
              <w:pStyle w:val="a"/>
              <w:numPr>
                <w:ilvl w:val="2"/>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 xml:space="preserve">available functionalities are the super set of applicable functionalities e.g. due to NW sided additional conditions. </w:t>
            </w:r>
          </w:p>
          <w:p w14:paraId="351796BB" w14:textId="77777777" w:rsidR="00154206" w:rsidRPr="00DE0FF9" w:rsidRDefault="00154206" w:rsidP="00154206">
            <w:pPr>
              <w:pStyle w:val="a"/>
              <w:numPr>
                <w:ilvl w:val="2"/>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 xml:space="preserve">As a starting point, we could have two different definitions to discuss further details between UE and NW. </w:t>
            </w:r>
          </w:p>
          <w:p w14:paraId="64FE645D" w14:textId="77777777" w:rsidR="00154206" w:rsidRPr="00DE0FF9" w:rsidRDefault="00154206" w:rsidP="00154206">
            <w:pPr>
              <w:pStyle w:val="a"/>
              <w:numPr>
                <w:ilvl w:val="1"/>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Not to define available functionalities</w:t>
            </w:r>
          </w:p>
          <w:p w14:paraId="0E5D3B39" w14:textId="77777777" w:rsidR="00154206" w:rsidRPr="00DE0FF9" w:rsidRDefault="00154206" w:rsidP="00154206">
            <w:pPr>
              <w:pStyle w:val="a"/>
              <w:numPr>
                <w:ilvl w:val="2"/>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 xml:space="preserve">Applicability already imply that it has at least one available model. </w:t>
            </w:r>
          </w:p>
          <w:p w14:paraId="29B5C1B7" w14:textId="77777777" w:rsidR="00154206" w:rsidRPr="00DE0FF9" w:rsidRDefault="00154206" w:rsidP="00154206">
            <w:pPr>
              <w:pStyle w:val="a"/>
              <w:numPr>
                <w:ilvl w:val="2"/>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t xml:space="preserve">Applicability is determined by UE i.e. applicability should not be defined from NW point of view only. </w:t>
            </w:r>
          </w:p>
          <w:p w14:paraId="40AF6C38" w14:textId="69962AF5" w:rsidR="00154206" w:rsidRPr="00DE0FF9" w:rsidRDefault="00154206" w:rsidP="008157B4">
            <w:pPr>
              <w:pStyle w:val="a"/>
              <w:numPr>
                <w:ilvl w:val="2"/>
                <w:numId w:val="47"/>
              </w:numPr>
              <w:autoSpaceDE/>
              <w:autoSpaceDN/>
              <w:spacing w:afterLines="0" w:after="0" w:line="240" w:lineRule="auto"/>
              <w:contextualSpacing/>
              <w:jc w:val="left"/>
              <w:rPr>
                <w:color w:val="000000" w:themeColor="text1"/>
                <w:lang w:val="en-GB" w:eastAsia="en-US"/>
              </w:rPr>
            </w:pPr>
            <w:r w:rsidRPr="00DE0FF9">
              <w:rPr>
                <w:color w:val="000000" w:themeColor="text1"/>
                <w:lang w:val="en-GB" w:eastAsia="en-US"/>
              </w:rPr>
              <w:lastRenderedPageBreak/>
              <w:t xml:space="preserve">Need further discussion about specific cases and relationship between applicability and availability especially the case where there is no applicable functionality despite having available models. </w:t>
            </w:r>
          </w:p>
        </w:tc>
      </w:tr>
    </w:tbl>
    <w:p w14:paraId="2269CE33" w14:textId="77777777" w:rsidR="00154206" w:rsidRDefault="00154206" w:rsidP="008157B4">
      <w:pPr>
        <w:rPr>
          <w:lang w:val="en-US"/>
        </w:rPr>
      </w:pPr>
    </w:p>
    <w:p w14:paraId="50711457" w14:textId="50A0FD2A" w:rsidR="009D42C1" w:rsidRPr="009D42C1" w:rsidRDefault="009D42C1" w:rsidP="009D42C1">
      <w:pPr>
        <w:rPr>
          <w:lang w:val="en-US"/>
        </w:rPr>
      </w:pPr>
      <w:r w:rsidRPr="009D42C1">
        <w:rPr>
          <w:lang w:val="en-US"/>
        </w:rPr>
        <w:t xml:space="preserve">First, we consider that </w:t>
      </w:r>
      <w:r>
        <w:rPr>
          <w:rFonts w:hint="eastAsia"/>
          <w:lang w:val="en-US"/>
        </w:rPr>
        <w:t>A</w:t>
      </w:r>
      <w:r w:rsidRPr="009D42C1">
        <w:rPr>
          <w:lang w:val="en-US"/>
        </w:rPr>
        <w:t xml:space="preserve">pplicable functionalities are to be set as </w:t>
      </w:r>
      <w:r>
        <w:rPr>
          <w:lang w:val="en-US"/>
        </w:rPr>
        <w:t>‘</w:t>
      </w:r>
      <w:r w:rsidRPr="009D42C1">
        <w:rPr>
          <w:lang w:val="en-US"/>
        </w:rPr>
        <w:t>applicable or no</w:t>
      </w:r>
      <w:r w:rsidR="00883581">
        <w:rPr>
          <w:rFonts w:hint="eastAsia"/>
          <w:lang w:val="en-US"/>
        </w:rPr>
        <w:t xml:space="preserve">t </w:t>
      </w:r>
      <w:r w:rsidRPr="009D42C1">
        <w:rPr>
          <w:lang w:val="en-US"/>
        </w:rPr>
        <w:t>applicable</w:t>
      </w:r>
      <w:r>
        <w:rPr>
          <w:lang w:val="en-US"/>
        </w:rPr>
        <w:t>’</w:t>
      </w:r>
      <w:r w:rsidRPr="009D42C1">
        <w:rPr>
          <w:lang w:val="en-US"/>
        </w:rPr>
        <w:t xml:space="preserve">, and </w:t>
      </w:r>
      <w:r>
        <w:rPr>
          <w:rFonts w:hint="eastAsia"/>
          <w:lang w:val="en-US"/>
        </w:rPr>
        <w:t>A</w:t>
      </w:r>
      <w:r w:rsidRPr="009D42C1">
        <w:rPr>
          <w:lang w:val="en-US"/>
        </w:rPr>
        <w:t xml:space="preserve">vailable functionalities are to be set as </w:t>
      </w:r>
      <w:r>
        <w:rPr>
          <w:lang w:val="en-US"/>
        </w:rPr>
        <w:t>‘</w:t>
      </w:r>
      <w:r w:rsidRPr="009D42C1">
        <w:rPr>
          <w:lang w:val="en-US"/>
        </w:rPr>
        <w:t>available or unavailable</w:t>
      </w:r>
      <w:r>
        <w:rPr>
          <w:lang w:val="en-US"/>
        </w:rPr>
        <w:t>’</w:t>
      </w:r>
      <w:r w:rsidRPr="009D42C1">
        <w:rPr>
          <w:lang w:val="en-US"/>
        </w:rPr>
        <w:t>.</w:t>
      </w:r>
      <w:r w:rsidR="005268D7">
        <w:rPr>
          <w:rFonts w:hint="eastAsia"/>
          <w:lang w:val="en-US"/>
        </w:rPr>
        <w:t xml:space="preserve"> </w:t>
      </w:r>
      <w:r w:rsidR="005268D7" w:rsidRPr="005268D7">
        <w:rPr>
          <w:lang w:val="en-US"/>
        </w:rPr>
        <w:t xml:space="preserve">Furthermore, 'applicable/not applicable' and 'available/unavailable' should be considered </w:t>
      </w:r>
      <w:r w:rsidR="006D7CC5">
        <w:rPr>
          <w:rFonts w:hint="eastAsia"/>
          <w:lang w:val="en-US"/>
        </w:rPr>
        <w:t>as being used at different stages</w:t>
      </w:r>
      <w:r w:rsidR="005268D7" w:rsidRPr="005268D7">
        <w:rPr>
          <w:lang w:val="en-US"/>
        </w:rPr>
        <w:t>, since applicability relates to the situations or conditions under which a function can be applied, while availability depends on the current state or configuration</w:t>
      </w:r>
      <w:r w:rsidRPr="009D42C1">
        <w:rPr>
          <w:lang w:val="en-US"/>
        </w:rPr>
        <w:t>.</w:t>
      </w:r>
    </w:p>
    <w:p w14:paraId="474EB3E8" w14:textId="67D5D29C" w:rsidR="00DE0FF9" w:rsidRDefault="009D42C1" w:rsidP="009D42C1">
      <w:pPr>
        <w:rPr>
          <w:lang w:val="en-US"/>
        </w:rPr>
      </w:pPr>
      <w:r w:rsidRPr="009D42C1">
        <w:rPr>
          <w:lang w:val="en-US"/>
        </w:rPr>
        <w:t>We believe that it is possible to converge on each of these combinations. The reasons for this will be explained based on Table 2 below.</w:t>
      </w:r>
      <w:r w:rsidR="00596F5F">
        <w:rPr>
          <w:rFonts w:hint="eastAsia"/>
          <w:lang w:val="en-US"/>
        </w:rPr>
        <w:t xml:space="preserve"> </w:t>
      </w:r>
      <w:r w:rsidR="00596F5F" w:rsidRPr="00596F5F">
        <w:rPr>
          <w:lang w:val="en-US"/>
        </w:rPr>
        <w:t xml:space="preserve">This table </w:t>
      </w:r>
      <w:r w:rsidR="00D71825">
        <w:rPr>
          <w:rFonts w:hint="eastAsia"/>
          <w:lang w:val="en-US"/>
        </w:rPr>
        <w:t>shows</w:t>
      </w:r>
      <w:r w:rsidR="00D71825" w:rsidRPr="00596F5F">
        <w:rPr>
          <w:lang w:val="en-US"/>
        </w:rPr>
        <w:t xml:space="preserve"> </w:t>
      </w:r>
      <w:r w:rsidR="00596F5F" w:rsidRPr="00596F5F">
        <w:rPr>
          <w:lang w:val="en-US"/>
        </w:rPr>
        <w:t xml:space="preserve">the interactions between </w:t>
      </w:r>
      <w:r w:rsidR="00D71825">
        <w:rPr>
          <w:rFonts w:hint="eastAsia"/>
          <w:lang w:val="en-US"/>
        </w:rPr>
        <w:t xml:space="preserve">the </w:t>
      </w:r>
      <w:r w:rsidR="00596F5F" w:rsidRPr="00596F5F">
        <w:rPr>
          <w:lang w:val="en-US"/>
        </w:rPr>
        <w:t xml:space="preserve">applicability and </w:t>
      </w:r>
      <w:r w:rsidR="00D71825">
        <w:rPr>
          <w:rFonts w:hint="eastAsia"/>
          <w:lang w:val="en-US"/>
        </w:rPr>
        <w:t xml:space="preserve">the </w:t>
      </w:r>
      <w:r w:rsidR="00596F5F" w:rsidRPr="00596F5F">
        <w:rPr>
          <w:lang w:val="en-US"/>
        </w:rPr>
        <w:t xml:space="preserve">availability of functionalities, </w:t>
      </w:r>
      <w:r w:rsidR="00FC6890">
        <w:rPr>
          <w:rFonts w:hint="eastAsia"/>
          <w:lang w:val="en-US"/>
        </w:rPr>
        <w:t>while also</w:t>
      </w:r>
      <w:r w:rsidR="00596F5F" w:rsidRPr="00596F5F">
        <w:rPr>
          <w:lang w:val="en-US"/>
        </w:rPr>
        <w:t xml:space="preserve"> </w:t>
      </w:r>
      <w:r w:rsidR="00D71825">
        <w:rPr>
          <w:rFonts w:hint="eastAsia"/>
          <w:lang w:val="en-US"/>
        </w:rPr>
        <w:t>explain</w:t>
      </w:r>
      <w:r w:rsidR="00FC6890">
        <w:rPr>
          <w:rFonts w:hint="eastAsia"/>
          <w:lang w:val="en-US"/>
        </w:rPr>
        <w:t>ing</w:t>
      </w:r>
      <w:r w:rsidR="00596F5F" w:rsidRPr="00596F5F">
        <w:rPr>
          <w:lang w:val="en-US"/>
        </w:rPr>
        <w:t xml:space="preserve"> why Available functionalities might be considered unnecessary.</w:t>
      </w:r>
    </w:p>
    <w:p w14:paraId="3164DC4F" w14:textId="78B93909" w:rsidR="00154206" w:rsidRDefault="00154206" w:rsidP="008157B4">
      <w:pPr>
        <w:rPr>
          <w:lang w:val="en-US"/>
        </w:rPr>
      </w:pPr>
    </w:p>
    <w:p w14:paraId="76E28C58" w14:textId="345A888E" w:rsidR="00883581" w:rsidRDefault="00883581" w:rsidP="00883581">
      <w:pPr>
        <w:jc w:val="center"/>
        <w:rPr>
          <w:lang w:val="en-US"/>
        </w:rPr>
      </w:pPr>
      <w:r w:rsidRPr="00883581">
        <w:rPr>
          <w:lang w:val="en-US"/>
        </w:rPr>
        <w:t>Table 2: Applicable and Available Functionalities Results</w:t>
      </w:r>
    </w:p>
    <w:tbl>
      <w:tblPr>
        <w:tblStyle w:val="af2"/>
        <w:tblW w:w="0" w:type="auto"/>
        <w:tblLook w:val="04A0" w:firstRow="1" w:lastRow="0" w:firstColumn="1" w:lastColumn="0" w:noHBand="0" w:noVBand="1"/>
      </w:tblPr>
      <w:tblGrid>
        <w:gridCol w:w="1129"/>
        <w:gridCol w:w="1843"/>
        <w:gridCol w:w="1843"/>
        <w:gridCol w:w="4921"/>
      </w:tblGrid>
      <w:tr w:rsidR="00154206" w14:paraId="0317689C" w14:textId="77777777" w:rsidTr="00883581">
        <w:tc>
          <w:tcPr>
            <w:tcW w:w="1129" w:type="dxa"/>
            <w:shd w:val="clear" w:color="auto" w:fill="A6A6A6" w:themeFill="background1" w:themeFillShade="A6"/>
          </w:tcPr>
          <w:p w14:paraId="23495AE3" w14:textId="213C8830" w:rsidR="00154206" w:rsidRDefault="00154206" w:rsidP="00883581">
            <w:pPr>
              <w:jc w:val="center"/>
              <w:rPr>
                <w:lang w:val="en-US"/>
              </w:rPr>
            </w:pPr>
            <w:r>
              <w:rPr>
                <w:rFonts w:hint="eastAsia"/>
                <w:lang w:val="en-US"/>
              </w:rPr>
              <w:t>#</w:t>
            </w:r>
          </w:p>
        </w:tc>
        <w:tc>
          <w:tcPr>
            <w:tcW w:w="1843" w:type="dxa"/>
            <w:shd w:val="clear" w:color="auto" w:fill="A6A6A6" w:themeFill="background1" w:themeFillShade="A6"/>
          </w:tcPr>
          <w:p w14:paraId="64071D5C" w14:textId="5B45998F" w:rsidR="00154206" w:rsidRDefault="00883581" w:rsidP="008157B4">
            <w:pPr>
              <w:rPr>
                <w:lang w:val="en-US"/>
              </w:rPr>
            </w:pPr>
            <w:r>
              <w:rPr>
                <w:rFonts w:hint="eastAsia"/>
                <w:lang w:val="en-US"/>
              </w:rPr>
              <w:t>Applicability</w:t>
            </w:r>
          </w:p>
        </w:tc>
        <w:tc>
          <w:tcPr>
            <w:tcW w:w="1843" w:type="dxa"/>
            <w:shd w:val="clear" w:color="auto" w:fill="A6A6A6" w:themeFill="background1" w:themeFillShade="A6"/>
          </w:tcPr>
          <w:p w14:paraId="7FFE3313" w14:textId="3F600870" w:rsidR="00154206" w:rsidRDefault="00883581" w:rsidP="008157B4">
            <w:pPr>
              <w:rPr>
                <w:lang w:val="en-US"/>
              </w:rPr>
            </w:pPr>
            <w:r>
              <w:rPr>
                <w:lang w:val="en-US"/>
              </w:rPr>
              <w:t>Availability</w:t>
            </w:r>
          </w:p>
        </w:tc>
        <w:tc>
          <w:tcPr>
            <w:tcW w:w="4921" w:type="dxa"/>
            <w:shd w:val="clear" w:color="auto" w:fill="A6A6A6" w:themeFill="background1" w:themeFillShade="A6"/>
          </w:tcPr>
          <w:p w14:paraId="55FA6C3E" w14:textId="40EE9FFD" w:rsidR="00154206" w:rsidRDefault="00883581" w:rsidP="008157B4">
            <w:pPr>
              <w:rPr>
                <w:lang w:val="en-US"/>
              </w:rPr>
            </w:pPr>
            <w:r>
              <w:rPr>
                <w:rFonts w:hint="eastAsia"/>
                <w:lang w:val="en-US"/>
              </w:rPr>
              <w:t>Result</w:t>
            </w:r>
          </w:p>
        </w:tc>
      </w:tr>
      <w:tr w:rsidR="00154206" w14:paraId="5CDE6882" w14:textId="77777777" w:rsidTr="00883581">
        <w:tc>
          <w:tcPr>
            <w:tcW w:w="1129" w:type="dxa"/>
          </w:tcPr>
          <w:p w14:paraId="6CD00F0C" w14:textId="2A416617" w:rsidR="00154206" w:rsidRDefault="00154206" w:rsidP="00883581">
            <w:pPr>
              <w:jc w:val="center"/>
              <w:rPr>
                <w:lang w:val="en-US"/>
              </w:rPr>
            </w:pPr>
            <w:r>
              <w:rPr>
                <w:rFonts w:hint="eastAsia"/>
                <w:lang w:val="en-US"/>
              </w:rPr>
              <w:t>1</w:t>
            </w:r>
          </w:p>
        </w:tc>
        <w:tc>
          <w:tcPr>
            <w:tcW w:w="1843" w:type="dxa"/>
          </w:tcPr>
          <w:p w14:paraId="3414D33B" w14:textId="1B4AA673" w:rsidR="00154206" w:rsidRDefault="00883581" w:rsidP="008157B4">
            <w:pPr>
              <w:rPr>
                <w:lang w:val="en-US"/>
              </w:rPr>
            </w:pPr>
            <w:r>
              <w:rPr>
                <w:rFonts w:hint="eastAsia"/>
                <w:lang w:val="en-US"/>
              </w:rPr>
              <w:t>Applicable</w:t>
            </w:r>
          </w:p>
        </w:tc>
        <w:tc>
          <w:tcPr>
            <w:tcW w:w="1843" w:type="dxa"/>
          </w:tcPr>
          <w:p w14:paraId="1DF85EDF" w14:textId="11E21FEC" w:rsidR="00154206" w:rsidRDefault="00883581" w:rsidP="008157B4">
            <w:pPr>
              <w:rPr>
                <w:lang w:val="en-US"/>
              </w:rPr>
            </w:pPr>
            <w:r>
              <w:rPr>
                <w:rFonts w:hint="eastAsia"/>
                <w:lang w:val="en-US"/>
              </w:rPr>
              <w:t>Available</w:t>
            </w:r>
          </w:p>
        </w:tc>
        <w:tc>
          <w:tcPr>
            <w:tcW w:w="4921" w:type="dxa"/>
          </w:tcPr>
          <w:p w14:paraId="5C5C52B9" w14:textId="7760B960" w:rsidR="00154206" w:rsidRDefault="00883581" w:rsidP="008157B4">
            <w:pPr>
              <w:rPr>
                <w:lang w:val="en-US"/>
              </w:rPr>
            </w:pPr>
            <w:r w:rsidRPr="00883581">
              <w:rPr>
                <w:lang w:val="en-US"/>
              </w:rPr>
              <w:t xml:space="preserve">Included in </w:t>
            </w:r>
            <w:r>
              <w:rPr>
                <w:rFonts w:hint="eastAsia"/>
                <w:lang w:val="en-US"/>
              </w:rPr>
              <w:t>A</w:t>
            </w:r>
            <w:r w:rsidRPr="00883581">
              <w:rPr>
                <w:lang w:val="en-US"/>
              </w:rPr>
              <w:t>pplicable functionalities</w:t>
            </w:r>
          </w:p>
        </w:tc>
      </w:tr>
      <w:tr w:rsidR="00154206" w14:paraId="26EED107" w14:textId="77777777" w:rsidTr="00883581">
        <w:tc>
          <w:tcPr>
            <w:tcW w:w="1129" w:type="dxa"/>
          </w:tcPr>
          <w:p w14:paraId="5B731D7E" w14:textId="29F6533A" w:rsidR="00154206" w:rsidRDefault="00154206" w:rsidP="00883581">
            <w:pPr>
              <w:jc w:val="center"/>
              <w:rPr>
                <w:lang w:val="en-US"/>
              </w:rPr>
            </w:pPr>
            <w:r>
              <w:rPr>
                <w:rFonts w:hint="eastAsia"/>
                <w:lang w:val="en-US"/>
              </w:rPr>
              <w:t>2</w:t>
            </w:r>
          </w:p>
        </w:tc>
        <w:tc>
          <w:tcPr>
            <w:tcW w:w="1843" w:type="dxa"/>
          </w:tcPr>
          <w:p w14:paraId="5B5C333E" w14:textId="7402D31A" w:rsidR="00154206" w:rsidRDefault="00883581" w:rsidP="008157B4">
            <w:pPr>
              <w:rPr>
                <w:lang w:val="en-US"/>
              </w:rPr>
            </w:pPr>
            <w:r>
              <w:rPr>
                <w:rFonts w:hint="eastAsia"/>
                <w:lang w:val="en-US"/>
              </w:rPr>
              <w:t>Applicable</w:t>
            </w:r>
          </w:p>
        </w:tc>
        <w:tc>
          <w:tcPr>
            <w:tcW w:w="1843" w:type="dxa"/>
          </w:tcPr>
          <w:p w14:paraId="7B26C090" w14:textId="64363A1F" w:rsidR="00154206" w:rsidRDefault="00883581" w:rsidP="008157B4">
            <w:pPr>
              <w:rPr>
                <w:lang w:val="en-US"/>
              </w:rPr>
            </w:pPr>
            <w:r>
              <w:rPr>
                <w:rFonts w:hint="eastAsia"/>
                <w:lang w:val="en-US"/>
              </w:rPr>
              <w:t>Unavailable</w:t>
            </w:r>
          </w:p>
        </w:tc>
        <w:tc>
          <w:tcPr>
            <w:tcW w:w="4921" w:type="dxa"/>
          </w:tcPr>
          <w:p w14:paraId="18B65BDC" w14:textId="30631BC5" w:rsidR="00154206" w:rsidRDefault="00883581" w:rsidP="008157B4">
            <w:pPr>
              <w:rPr>
                <w:lang w:val="en-US"/>
              </w:rPr>
            </w:pPr>
            <w:r w:rsidRPr="00883581">
              <w:rPr>
                <w:lang w:val="en-US"/>
              </w:rPr>
              <w:t xml:space="preserve">Included in </w:t>
            </w:r>
            <w:r>
              <w:rPr>
                <w:rFonts w:hint="eastAsia"/>
                <w:lang w:val="en-US"/>
              </w:rPr>
              <w:t>A</w:t>
            </w:r>
            <w:r w:rsidRPr="00883581">
              <w:rPr>
                <w:lang w:val="en-US"/>
              </w:rPr>
              <w:t>pplicable functionalities</w:t>
            </w:r>
          </w:p>
        </w:tc>
      </w:tr>
      <w:tr w:rsidR="00154206" w14:paraId="57B79768" w14:textId="77777777" w:rsidTr="00883581">
        <w:tc>
          <w:tcPr>
            <w:tcW w:w="1129" w:type="dxa"/>
          </w:tcPr>
          <w:p w14:paraId="1909E345" w14:textId="69E3ADDC" w:rsidR="00154206" w:rsidRDefault="00154206" w:rsidP="00883581">
            <w:pPr>
              <w:jc w:val="center"/>
              <w:rPr>
                <w:lang w:val="en-US"/>
              </w:rPr>
            </w:pPr>
            <w:r>
              <w:rPr>
                <w:rFonts w:hint="eastAsia"/>
                <w:lang w:val="en-US"/>
              </w:rPr>
              <w:t>3</w:t>
            </w:r>
          </w:p>
        </w:tc>
        <w:tc>
          <w:tcPr>
            <w:tcW w:w="1843" w:type="dxa"/>
          </w:tcPr>
          <w:p w14:paraId="32D5C5AC" w14:textId="0B3713A9" w:rsidR="00154206" w:rsidRDefault="00883581" w:rsidP="008157B4">
            <w:pPr>
              <w:rPr>
                <w:lang w:val="en-US"/>
              </w:rPr>
            </w:pPr>
            <w:r>
              <w:rPr>
                <w:rFonts w:hint="eastAsia"/>
                <w:lang w:val="en-US"/>
              </w:rPr>
              <w:t>Not applicable</w:t>
            </w:r>
          </w:p>
        </w:tc>
        <w:tc>
          <w:tcPr>
            <w:tcW w:w="1843" w:type="dxa"/>
          </w:tcPr>
          <w:p w14:paraId="36BDBE41" w14:textId="77777777" w:rsidR="00883581" w:rsidRDefault="00883581" w:rsidP="008157B4">
            <w:pPr>
              <w:rPr>
                <w:lang w:val="en-US"/>
              </w:rPr>
            </w:pPr>
            <w:r>
              <w:rPr>
                <w:rFonts w:hint="eastAsia"/>
                <w:lang w:val="en-US"/>
              </w:rPr>
              <w:t>Available</w:t>
            </w:r>
          </w:p>
          <w:p w14:paraId="4E0D1FF1" w14:textId="640833F6" w:rsidR="00154206" w:rsidRDefault="00883581" w:rsidP="008157B4">
            <w:pPr>
              <w:rPr>
                <w:lang w:val="en-US"/>
              </w:rPr>
            </w:pPr>
            <w:r>
              <w:rPr>
                <w:rFonts w:hint="eastAsia"/>
                <w:lang w:val="en-US"/>
              </w:rPr>
              <w:t>⇒</w:t>
            </w:r>
            <w:r>
              <w:rPr>
                <w:rFonts w:hint="eastAsia"/>
                <w:lang w:val="en-US"/>
              </w:rPr>
              <w:t xml:space="preserve"> Unavailable</w:t>
            </w:r>
          </w:p>
        </w:tc>
        <w:tc>
          <w:tcPr>
            <w:tcW w:w="4921" w:type="dxa"/>
          </w:tcPr>
          <w:p w14:paraId="688F2CD3" w14:textId="718774D2" w:rsidR="00154206" w:rsidRDefault="00883581" w:rsidP="008157B4">
            <w:pPr>
              <w:rPr>
                <w:lang w:val="en-US"/>
              </w:rPr>
            </w:pPr>
            <w:r w:rsidRPr="00883581">
              <w:t xml:space="preserve">Converges to </w:t>
            </w:r>
            <w:r w:rsidR="002240FC">
              <w:rPr>
                <w:rFonts w:hint="eastAsia"/>
              </w:rPr>
              <w:t>a state of u</w:t>
            </w:r>
            <w:r w:rsidRPr="00883581">
              <w:t>navailable</w:t>
            </w:r>
          </w:p>
        </w:tc>
      </w:tr>
      <w:tr w:rsidR="00154206" w14:paraId="20F22B91" w14:textId="77777777" w:rsidTr="00883581">
        <w:tc>
          <w:tcPr>
            <w:tcW w:w="1129" w:type="dxa"/>
          </w:tcPr>
          <w:p w14:paraId="312E1978" w14:textId="5E91D04C" w:rsidR="00154206" w:rsidRDefault="00154206" w:rsidP="00883581">
            <w:pPr>
              <w:jc w:val="center"/>
              <w:rPr>
                <w:lang w:val="en-US"/>
              </w:rPr>
            </w:pPr>
            <w:r>
              <w:rPr>
                <w:rFonts w:hint="eastAsia"/>
                <w:lang w:val="en-US"/>
              </w:rPr>
              <w:t>4</w:t>
            </w:r>
          </w:p>
        </w:tc>
        <w:tc>
          <w:tcPr>
            <w:tcW w:w="1843" w:type="dxa"/>
          </w:tcPr>
          <w:p w14:paraId="049B9239" w14:textId="0418E377" w:rsidR="00154206" w:rsidRDefault="00883581" w:rsidP="008157B4">
            <w:pPr>
              <w:rPr>
                <w:lang w:val="en-US"/>
              </w:rPr>
            </w:pPr>
            <w:r>
              <w:rPr>
                <w:rFonts w:hint="eastAsia"/>
                <w:lang w:val="en-US"/>
              </w:rPr>
              <w:t>Not applicable</w:t>
            </w:r>
          </w:p>
        </w:tc>
        <w:tc>
          <w:tcPr>
            <w:tcW w:w="1843" w:type="dxa"/>
          </w:tcPr>
          <w:p w14:paraId="5F4556B8" w14:textId="12105B90" w:rsidR="00154206" w:rsidRDefault="00883581" w:rsidP="008157B4">
            <w:pPr>
              <w:rPr>
                <w:lang w:val="en-US"/>
              </w:rPr>
            </w:pPr>
            <w:r>
              <w:rPr>
                <w:rFonts w:hint="eastAsia"/>
                <w:lang w:val="en-US"/>
              </w:rPr>
              <w:t>Unavailable</w:t>
            </w:r>
          </w:p>
        </w:tc>
        <w:tc>
          <w:tcPr>
            <w:tcW w:w="4921" w:type="dxa"/>
          </w:tcPr>
          <w:p w14:paraId="021CABA9" w14:textId="390C2F92" w:rsidR="00154206" w:rsidRDefault="00883581" w:rsidP="008157B4">
            <w:pPr>
              <w:rPr>
                <w:lang w:val="en-US"/>
              </w:rPr>
            </w:pPr>
            <w:r w:rsidRPr="00883581">
              <w:rPr>
                <w:lang w:val="en-US"/>
              </w:rPr>
              <w:t xml:space="preserve">Whether to notify as not applicable </w:t>
            </w:r>
            <w:r>
              <w:rPr>
                <w:lang w:val="en-US"/>
              </w:rPr>
              <w:t>functionalities</w:t>
            </w:r>
            <w:r>
              <w:rPr>
                <w:rFonts w:hint="eastAsia"/>
                <w:lang w:val="en-US"/>
              </w:rPr>
              <w:t xml:space="preserve"> </w:t>
            </w:r>
            <w:r w:rsidRPr="00883581">
              <w:rPr>
                <w:lang w:val="en-US"/>
              </w:rPr>
              <w:t xml:space="preserve">is </w:t>
            </w:r>
            <w:r w:rsidR="000658FA">
              <w:rPr>
                <w:lang w:val="en-US"/>
              </w:rPr>
              <w:t>another</w:t>
            </w:r>
            <w:r w:rsidRPr="00883581">
              <w:rPr>
                <w:lang w:val="en-US"/>
              </w:rPr>
              <w:t xml:space="preserve"> discussion</w:t>
            </w:r>
          </w:p>
        </w:tc>
      </w:tr>
    </w:tbl>
    <w:p w14:paraId="7C386770" w14:textId="77777777" w:rsidR="00154206" w:rsidRDefault="00154206" w:rsidP="008157B4">
      <w:pPr>
        <w:rPr>
          <w:lang w:val="en-US"/>
        </w:rPr>
      </w:pPr>
    </w:p>
    <w:tbl>
      <w:tblPr>
        <w:tblStyle w:val="af2"/>
        <w:tblpPr w:leftFromText="142" w:rightFromText="142" w:vertAnchor="text" w:horzAnchor="margin" w:tblpXSpec="center" w:tblpY="745"/>
        <w:tblW w:w="0" w:type="auto"/>
        <w:tblLook w:val="04A0" w:firstRow="1" w:lastRow="0" w:firstColumn="1" w:lastColumn="0" w:noHBand="0" w:noVBand="1"/>
      </w:tblPr>
      <w:tblGrid>
        <w:gridCol w:w="8753"/>
      </w:tblGrid>
      <w:tr w:rsidR="00B909BE" w14:paraId="68C1AF36" w14:textId="77777777" w:rsidTr="00B909BE">
        <w:tc>
          <w:tcPr>
            <w:tcW w:w="8753" w:type="dxa"/>
          </w:tcPr>
          <w:p w14:paraId="57FB8F9F" w14:textId="5CDC834E" w:rsidR="00B909BE" w:rsidRPr="00154206" w:rsidRDefault="00B909BE" w:rsidP="00B909BE">
            <w:pPr>
              <w:pStyle w:val="a"/>
              <w:numPr>
                <w:ilvl w:val="0"/>
                <w:numId w:val="43"/>
              </w:numPr>
            </w:pPr>
            <w:r>
              <w:rPr>
                <w:rFonts w:hint="eastAsia"/>
              </w:rPr>
              <w:t xml:space="preserve">3. </w:t>
            </w:r>
            <w:r w:rsidRPr="00C20C9B">
              <w:t>The UE will indicate the gNB/LMF whether the AI/ML functionality is available/applicable.</w:t>
            </w:r>
            <w:r>
              <w:rPr>
                <w:rFonts w:hint="eastAsia"/>
              </w:rPr>
              <w:t xml:space="preserve"> </w:t>
            </w:r>
            <w:r w:rsidRPr="00154206">
              <w:rPr>
                <w:highlight w:val="yellow"/>
              </w:rPr>
              <w:t>For a functionality to be applicable at least there should at least one model available within it</w:t>
            </w:r>
            <w:r w:rsidRPr="00C20C9B">
              <w:t>.</w:t>
            </w:r>
            <w:r>
              <w:rPr>
                <w:rFonts w:hint="eastAsia"/>
              </w:rPr>
              <w:t xml:space="preserve"> </w:t>
            </w:r>
            <w:r w:rsidRPr="00C20C9B">
              <w:t>FFS other details on what is applicability/non-applicability.</w:t>
            </w:r>
            <w:r w:rsidR="004B3264">
              <w:rPr>
                <w:rFonts w:hint="eastAsia"/>
              </w:rPr>
              <w:t xml:space="preserve"> </w:t>
            </w:r>
          </w:p>
        </w:tc>
      </w:tr>
    </w:tbl>
    <w:p w14:paraId="06FC724B" w14:textId="38332681" w:rsidR="003160C7" w:rsidRDefault="00154206" w:rsidP="009E2B0D">
      <w:pPr>
        <w:pStyle w:val="a"/>
        <w:numPr>
          <w:ilvl w:val="0"/>
          <w:numId w:val="48"/>
        </w:numPr>
      </w:pPr>
      <w:r w:rsidRPr="000658FA">
        <w:rPr>
          <w:rFonts w:hint="eastAsia"/>
          <w:b/>
          <w:bCs w:val="0"/>
        </w:rPr>
        <w:t>#1, #2</w:t>
      </w:r>
      <w:r w:rsidR="008D56C5" w:rsidRPr="000658FA">
        <w:rPr>
          <w:rFonts w:hint="eastAsia"/>
          <w:b/>
          <w:bCs w:val="0"/>
        </w:rPr>
        <w:t>:</w:t>
      </w:r>
      <w:r w:rsidR="00883581">
        <w:br/>
      </w:r>
      <w:r w:rsidR="00B909BE" w:rsidRPr="00B909BE">
        <w:t xml:space="preserve">According to the following agreements from RAN2#126, the applicable functionalities have already included </w:t>
      </w:r>
      <w:r w:rsidR="00962D46">
        <w:t>available functionality</w:t>
      </w:r>
      <w:r w:rsidR="00B909BE" w:rsidRPr="00B909BE">
        <w:t>.</w:t>
      </w:r>
      <w:r w:rsidR="00B909BE">
        <w:rPr>
          <w:rFonts w:hint="eastAsia"/>
        </w:rPr>
        <w:t xml:space="preserve"> </w:t>
      </w:r>
      <w:r w:rsidR="00B909BE">
        <w:br/>
      </w:r>
      <w:r w:rsidR="00335722">
        <w:br/>
      </w:r>
      <w:r w:rsidR="003160C7">
        <w:rPr>
          <w:rFonts w:hint="eastAsia"/>
        </w:rPr>
        <w:t xml:space="preserve">For #2, </w:t>
      </w:r>
      <w:r w:rsidR="00962D46">
        <w:t>the</w:t>
      </w:r>
      <w:r w:rsidR="003160C7" w:rsidRPr="003160C7">
        <w:t xml:space="preserve"> </w:t>
      </w:r>
      <w:r w:rsidR="003160C7">
        <w:rPr>
          <w:rFonts w:hint="eastAsia"/>
        </w:rPr>
        <w:t>following example</w:t>
      </w:r>
      <w:r w:rsidR="00962D46">
        <w:t xml:space="preserve"> illustrates</w:t>
      </w:r>
      <w:r w:rsidR="003160C7">
        <w:rPr>
          <w:rFonts w:hint="eastAsia"/>
        </w:rPr>
        <w:t xml:space="preserve"> a </w:t>
      </w:r>
      <w:r w:rsidR="003160C7" w:rsidRPr="003160C7">
        <w:t>scenario where</w:t>
      </w:r>
      <w:r w:rsidR="00962D46">
        <w:t>by</w:t>
      </w:r>
      <w:r w:rsidR="003160C7" w:rsidRPr="003160C7">
        <w:t xml:space="preserve"> a functionality is applicable but unavailable.</w:t>
      </w:r>
    </w:p>
    <w:p w14:paraId="516274C3" w14:textId="6AEA7663" w:rsidR="00D17849" w:rsidRDefault="003160C7" w:rsidP="00FC6890">
      <w:pPr>
        <w:pStyle w:val="a"/>
        <w:numPr>
          <w:ilvl w:val="1"/>
          <w:numId w:val="48"/>
        </w:numPr>
      </w:pPr>
      <w:r>
        <w:rPr>
          <w:rFonts w:hint="eastAsia"/>
          <w:b/>
          <w:bCs w:val="0"/>
        </w:rPr>
        <w:t>Ex #1:</w:t>
      </w:r>
      <w:r>
        <w:rPr>
          <w:b/>
          <w:bCs w:val="0"/>
        </w:rPr>
        <w:br/>
      </w:r>
      <w:r>
        <w:rPr>
          <w:rFonts w:hint="eastAsia"/>
          <w:b/>
          <w:bCs w:val="0"/>
        </w:rPr>
        <w:t>Applicable</w:t>
      </w:r>
      <w:r w:rsidRPr="000658FA">
        <w:rPr>
          <w:b/>
          <w:bCs w:val="0"/>
        </w:rPr>
        <w:t>:</w:t>
      </w:r>
      <w:r w:rsidRPr="003160C7">
        <w:t xml:space="preserve"> </w:t>
      </w:r>
      <w:r w:rsidRPr="00FC6890">
        <w:t xml:space="preserve">The AI/ML model is trained and ready </w:t>
      </w:r>
      <w:r w:rsidR="00962D46">
        <w:t>for</w:t>
      </w:r>
      <w:r w:rsidRPr="00FC6890">
        <w:t xml:space="preserve"> inference.</w:t>
      </w:r>
      <w:r>
        <w:br/>
      </w:r>
      <w:r>
        <w:br/>
      </w:r>
      <w:r>
        <w:rPr>
          <w:rFonts w:hint="eastAsia"/>
          <w:b/>
          <w:bCs w:val="0"/>
        </w:rPr>
        <w:t xml:space="preserve">Unavailable: </w:t>
      </w:r>
      <w:r w:rsidRPr="00FC6890">
        <w:t>The UE is short on computing resources, so it cannot execute this AI/ML model.</w:t>
      </w:r>
      <w:r>
        <w:br/>
      </w:r>
      <w:r>
        <w:br/>
      </w:r>
      <w:r w:rsidRPr="000658FA">
        <w:rPr>
          <w:b/>
          <w:bCs w:val="0"/>
        </w:rPr>
        <w:t xml:space="preserve">Outcome: </w:t>
      </w:r>
      <w:r w:rsidRPr="00FC6890">
        <w:t xml:space="preserve">The AI/ML model is 'applicable' because it is trained and ready to be used, but it is 'unavailable' due to the lack of </w:t>
      </w:r>
      <w:r w:rsidR="00962D46">
        <w:t xml:space="preserve">UE </w:t>
      </w:r>
      <w:r w:rsidRPr="00FC6890">
        <w:t>computing resources.</w:t>
      </w:r>
      <w:r w:rsidR="00335722">
        <w:br/>
      </w:r>
    </w:p>
    <w:p w14:paraId="14AB08D0" w14:textId="7320FC32" w:rsidR="000658FA" w:rsidRDefault="008D56C5" w:rsidP="00357491">
      <w:pPr>
        <w:pStyle w:val="a"/>
        <w:numPr>
          <w:ilvl w:val="0"/>
          <w:numId w:val="48"/>
        </w:numPr>
      </w:pPr>
      <w:r w:rsidRPr="000658FA">
        <w:rPr>
          <w:rFonts w:hint="eastAsia"/>
          <w:b/>
          <w:bCs w:val="0"/>
        </w:rPr>
        <w:t>#3:</w:t>
      </w:r>
      <w:r w:rsidR="006D6C96" w:rsidRPr="000658FA">
        <w:rPr>
          <w:rFonts w:hint="eastAsia"/>
          <w:b/>
          <w:bCs w:val="0"/>
        </w:rPr>
        <w:t xml:space="preserve"> </w:t>
      </w:r>
      <w:r w:rsidR="006D6C96" w:rsidRPr="006D6C96">
        <w:t xml:space="preserve">We believe this case converges to </w:t>
      </w:r>
      <w:r w:rsidR="00962D46">
        <w:t>the unavailable case</w:t>
      </w:r>
      <w:r w:rsidR="006D6C96" w:rsidRPr="006D6C96">
        <w:t xml:space="preserve">. This can be </w:t>
      </w:r>
      <w:r w:rsidR="00962D46">
        <w:t xml:space="preserve">better </w:t>
      </w:r>
      <w:r w:rsidR="006D6C96" w:rsidRPr="006D6C96">
        <w:t>understood by considering</w:t>
      </w:r>
      <w:r w:rsidR="00B47658">
        <w:t xml:space="preserve"> </w:t>
      </w:r>
      <w:r w:rsidR="006D6C96" w:rsidRPr="006D6C96">
        <w:t xml:space="preserve">the following </w:t>
      </w:r>
      <w:r w:rsidR="00B47658">
        <w:t xml:space="preserve">example </w:t>
      </w:r>
      <w:r w:rsidR="006D6C96" w:rsidRPr="006D6C96">
        <w:t>scenarios.</w:t>
      </w:r>
    </w:p>
    <w:p w14:paraId="2D8A3280" w14:textId="713E544C" w:rsidR="000658FA" w:rsidRDefault="006116AF" w:rsidP="000658FA">
      <w:pPr>
        <w:pStyle w:val="a"/>
        <w:numPr>
          <w:ilvl w:val="1"/>
          <w:numId w:val="48"/>
        </w:numPr>
      </w:pPr>
      <w:r>
        <w:rPr>
          <w:rFonts w:hint="eastAsia"/>
          <w:b/>
          <w:bCs w:val="0"/>
        </w:rPr>
        <w:t>Ex #</w:t>
      </w:r>
      <w:r w:rsidR="006A0DAC">
        <w:rPr>
          <w:rFonts w:hint="eastAsia"/>
          <w:b/>
          <w:bCs w:val="0"/>
        </w:rPr>
        <w:t>2</w:t>
      </w:r>
      <w:r>
        <w:rPr>
          <w:rFonts w:hint="eastAsia"/>
          <w:b/>
          <w:bCs w:val="0"/>
        </w:rPr>
        <w:t>:</w:t>
      </w:r>
      <w:r>
        <w:rPr>
          <w:b/>
          <w:bCs w:val="0"/>
        </w:rPr>
        <w:br/>
      </w:r>
      <w:r w:rsidR="000658FA" w:rsidRPr="000658FA">
        <w:rPr>
          <w:b/>
          <w:bCs w:val="0"/>
        </w:rPr>
        <w:t xml:space="preserve">Scenario: </w:t>
      </w:r>
      <w:r w:rsidR="000658FA">
        <w:t>The computational resources (GPU or CPU) for the system are sufficient, and the AI/ML model can be executed.</w:t>
      </w:r>
      <w:r w:rsidR="000658FA">
        <w:br/>
      </w:r>
      <w:r w:rsidR="000658FA">
        <w:br/>
      </w:r>
      <w:r w:rsidR="000658FA" w:rsidRPr="000658FA">
        <w:rPr>
          <w:b/>
          <w:bCs w:val="0"/>
        </w:rPr>
        <w:t xml:space="preserve">Reason for Non-Applicability: </w:t>
      </w:r>
      <w:r w:rsidR="000658FA">
        <w:t xml:space="preserve">The AI/ML model has not been trained on the current data or </w:t>
      </w:r>
      <w:r w:rsidR="000658FA">
        <w:lastRenderedPageBreak/>
        <w:t>environment, making accurate predictions impossible.</w:t>
      </w:r>
      <w:r w:rsidR="003160C7">
        <w:rPr>
          <w:rFonts w:hint="eastAsia"/>
        </w:rPr>
        <w:t xml:space="preserve"> </w:t>
      </w:r>
      <w:r w:rsidR="003160C7" w:rsidRPr="003160C7">
        <w:t>This means that while the functionality is not applicable in the current context, it could potentially be supported with the appropriate training on relevant data.</w:t>
      </w:r>
      <w:r w:rsidR="000658FA">
        <w:br/>
      </w:r>
      <w:r w:rsidR="000658FA">
        <w:br/>
      </w:r>
      <w:r w:rsidR="000658FA" w:rsidRPr="000658FA">
        <w:rPr>
          <w:b/>
          <w:bCs w:val="0"/>
        </w:rPr>
        <w:t xml:space="preserve">Outcome: </w:t>
      </w:r>
      <w:r w:rsidR="000658FA">
        <w:t>Although the model can be executed, the results are unreliable, so it is considered practically un</w:t>
      </w:r>
      <w:r w:rsidR="000658FA">
        <w:rPr>
          <w:rFonts w:hint="eastAsia"/>
        </w:rPr>
        <w:t>available</w:t>
      </w:r>
      <w:r w:rsidR="000658FA">
        <w:t>.</w:t>
      </w:r>
    </w:p>
    <w:p w14:paraId="56CA2E2C" w14:textId="10BFCE4A" w:rsidR="008D56C5" w:rsidRDefault="000658FA" w:rsidP="00357491">
      <w:pPr>
        <w:pStyle w:val="a"/>
        <w:numPr>
          <w:ilvl w:val="0"/>
          <w:numId w:val="48"/>
        </w:numPr>
      </w:pPr>
      <w:r w:rsidRPr="000658FA">
        <w:rPr>
          <w:rFonts w:hint="eastAsia"/>
          <w:b/>
          <w:bCs w:val="0"/>
        </w:rPr>
        <w:t>#4:</w:t>
      </w:r>
      <w:r>
        <w:rPr>
          <w:rFonts w:hint="eastAsia"/>
        </w:rPr>
        <w:t xml:space="preserve"> </w:t>
      </w:r>
      <w:r w:rsidRPr="000658FA">
        <w:t xml:space="preserve">Whether to </w:t>
      </w:r>
      <w:r w:rsidR="00B47658">
        <w:t>consider this</w:t>
      </w:r>
      <w:r w:rsidR="00B47658" w:rsidRPr="000658FA">
        <w:t xml:space="preserve"> </w:t>
      </w:r>
      <w:r w:rsidRPr="000658FA">
        <w:t xml:space="preserve">as not applicable functionalities is </w:t>
      </w:r>
      <w:r w:rsidR="00B47658">
        <w:t>for a future</w:t>
      </w:r>
      <w:r w:rsidRPr="000658FA">
        <w:t xml:space="preserve"> discussion</w:t>
      </w:r>
      <w:r>
        <w:rPr>
          <w:rFonts w:hint="eastAsia"/>
        </w:rPr>
        <w:t>.</w:t>
      </w:r>
      <w:r w:rsidR="008D56C5">
        <w:br/>
      </w:r>
    </w:p>
    <w:p w14:paraId="5B992FAA" w14:textId="547CE5A9" w:rsidR="00B909BE" w:rsidRDefault="006116AF" w:rsidP="00B909BE">
      <w:pPr>
        <w:spacing w:after="120"/>
      </w:pPr>
      <w:r>
        <w:rPr>
          <w:rFonts w:hint="eastAsia"/>
        </w:rPr>
        <w:t>Based on #3, we believe following observation.</w:t>
      </w:r>
    </w:p>
    <w:p w14:paraId="43DEC6C9" w14:textId="77777777" w:rsidR="006116AF" w:rsidRPr="006116AF" w:rsidRDefault="006116AF" w:rsidP="00B909BE">
      <w:pPr>
        <w:spacing w:after="120"/>
      </w:pPr>
    </w:p>
    <w:p w14:paraId="7A46AAC8" w14:textId="1A1E3F86" w:rsidR="00154206" w:rsidRDefault="00B47658" w:rsidP="00291506">
      <w:pPr>
        <w:pStyle w:val="Observation"/>
        <w:rPr>
          <w:lang w:val="en-US"/>
        </w:rPr>
      </w:pPr>
      <w:bookmarkStart w:id="5" w:name="_Toc174108811"/>
      <w:r>
        <w:rPr>
          <w:lang w:val="en-US"/>
        </w:rPr>
        <w:t>The</w:t>
      </w:r>
      <w:r w:rsidR="00291506" w:rsidRPr="00291506">
        <w:rPr>
          <w:lang w:val="en-US"/>
        </w:rPr>
        <w:t xml:space="preserve"> </w:t>
      </w:r>
      <w:proofErr w:type="gramStart"/>
      <w:r w:rsidR="00291506" w:rsidRPr="00291506">
        <w:rPr>
          <w:lang w:val="en-US"/>
        </w:rPr>
        <w:t>no</w:t>
      </w:r>
      <w:r>
        <w:rPr>
          <w:lang w:val="en-US"/>
        </w:rPr>
        <w:t>t</w:t>
      </w:r>
      <w:r w:rsidR="00291506" w:rsidRPr="00291506">
        <w:rPr>
          <w:lang w:val="en-US"/>
        </w:rPr>
        <w:t>-applicable</w:t>
      </w:r>
      <w:proofErr w:type="gramEnd"/>
      <w:r w:rsidR="00291506" w:rsidRPr="00291506">
        <w:rPr>
          <w:lang w:val="en-US"/>
        </w:rPr>
        <w:t xml:space="preserve"> but available</w:t>
      </w:r>
      <w:r>
        <w:rPr>
          <w:lang w:val="en-US"/>
        </w:rPr>
        <w:t xml:space="preserve"> case</w:t>
      </w:r>
      <w:r w:rsidR="00291506" w:rsidRPr="00291506">
        <w:rPr>
          <w:lang w:val="en-US"/>
        </w:rPr>
        <w:t xml:space="preserve"> converges to being un</w:t>
      </w:r>
      <w:r w:rsidR="00291506">
        <w:rPr>
          <w:rFonts w:hint="eastAsia"/>
          <w:lang w:val="en-US" w:eastAsia="ja-JP"/>
        </w:rPr>
        <w:t>available</w:t>
      </w:r>
      <w:r w:rsidR="00291506" w:rsidRPr="00291506">
        <w:rPr>
          <w:lang w:val="en-US"/>
        </w:rPr>
        <w:t>.</w:t>
      </w:r>
      <w:bookmarkEnd w:id="5"/>
    </w:p>
    <w:p w14:paraId="1D0B15C2" w14:textId="77777777" w:rsidR="00FD5EC3" w:rsidRDefault="00FD5EC3" w:rsidP="008157B4">
      <w:pPr>
        <w:rPr>
          <w:lang w:val="en-US"/>
        </w:rPr>
      </w:pPr>
    </w:p>
    <w:p w14:paraId="08293D56" w14:textId="10D497E7" w:rsidR="00FD5EC3" w:rsidRDefault="007D396D" w:rsidP="008157B4">
      <w:pPr>
        <w:rPr>
          <w:lang w:val="en-US"/>
        </w:rPr>
      </w:pPr>
      <w:r w:rsidRPr="007D396D">
        <w:rPr>
          <w:lang w:val="en-US"/>
        </w:rPr>
        <w:t xml:space="preserve">Based on the above, we </w:t>
      </w:r>
      <w:r>
        <w:rPr>
          <w:rFonts w:hint="eastAsia"/>
          <w:lang w:val="en-US"/>
        </w:rPr>
        <w:t>think</w:t>
      </w:r>
      <w:r w:rsidRPr="007D396D">
        <w:rPr>
          <w:lang w:val="en-US"/>
        </w:rPr>
        <w:t xml:space="preserve"> that </w:t>
      </w:r>
      <w:r>
        <w:rPr>
          <w:rFonts w:hint="eastAsia"/>
          <w:lang w:val="en-US"/>
        </w:rPr>
        <w:t>A</w:t>
      </w:r>
      <w:r w:rsidRPr="007D396D">
        <w:rPr>
          <w:lang w:val="en-US"/>
        </w:rPr>
        <w:t xml:space="preserve">pplicable functionalities are sufficient for the situations classified as applicable/not applicable and available/unavailable, and therefore, </w:t>
      </w:r>
      <w:r>
        <w:rPr>
          <w:rFonts w:hint="eastAsia"/>
          <w:lang w:val="en-US"/>
        </w:rPr>
        <w:t>A</w:t>
      </w:r>
      <w:r w:rsidRPr="007D396D">
        <w:rPr>
          <w:lang w:val="en-US"/>
        </w:rPr>
        <w:t>vailable functionalities are unnecessary.</w:t>
      </w:r>
    </w:p>
    <w:p w14:paraId="13481113" w14:textId="77777777" w:rsidR="007D396D" w:rsidRDefault="007D396D" w:rsidP="008157B4">
      <w:pPr>
        <w:rPr>
          <w:lang w:val="en-US"/>
        </w:rPr>
      </w:pPr>
    </w:p>
    <w:p w14:paraId="53AC9C64" w14:textId="223C26B1" w:rsidR="007D396D" w:rsidRDefault="007D396D" w:rsidP="007D396D">
      <w:pPr>
        <w:pStyle w:val="Proposal"/>
        <w:rPr>
          <w:lang w:val="en-US"/>
        </w:rPr>
      </w:pPr>
      <w:bookmarkStart w:id="6" w:name="_Toc174108812"/>
      <w:r>
        <w:rPr>
          <w:rFonts w:hint="eastAsia"/>
          <w:lang w:val="en-US"/>
        </w:rPr>
        <w:t xml:space="preserve">RAN2 should agree that </w:t>
      </w:r>
      <w:r w:rsidRPr="007D396D">
        <w:rPr>
          <w:lang w:val="en-US"/>
        </w:rPr>
        <w:t>Available functionalities are unnecessary</w:t>
      </w:r>
      <w:r w:rsidR="00CB41F2">
        <w:rPr>
          <w:rFonts w:hint="eastAsia"/>
          <w:lang w:val="en-US"/>
        </w:rPr>
        <w:t xml:space="preserve">, since it is included within Applicable </w:t>
      </w:r>
      <w:r w:rsidR="00CB41F2">
        <w:rPr>
          <w:lang w:val="en-US"/>
        </w:rPr>
        <w:t>functionalities</w:t>
      </w:r>
      <w:r w:rsidRPr="007D396D">
        <w:rPr>
          <w:lang w:val="en-US"/>
        </w:rPr>
        <w:t>.</w:t>
      </w:r>
      <w:bookmarkEnd w:id="6"/>
    </w:p>
    <w:p w14:paraId="6D007DEA" w14:textId="77777777" w:rsidR="007D396D" w:rsidRDefault="007D396D" w:rsidP="008157B4">
      <w:pPr>
        <w:rPr>
          <w:lang w:val="en-US"/>
        </w:rPr>
      </w:pPr>
    </w:p>
    <w:p w14:paraId="633C44A5" w14:textId="77777777" w:rsidR="006A4BE1" w:rsidRDefault="006A4BE1" w:rsidP="00EE7BA3">
      <w:pPr>
        <w:pStyle w:val="1"/>
      </w:pPr>
      <w:r>
        <w:rPr>
          <w:rFonts w:hint="eastAsia"/>
        </w:rPr>
        <w:t xml:space="preserve">Conclusion </w:t>
      </w:r>
    </w:p>
    <w:p w14:paraId="304E243C" w14:textId="1EEDB8CA" w:rsidR="005F3877" w:rsidRPr="0059185C" w:rsidRDefault="00D118D3" w:rsidP="00B272D9">
      <w:r w:rsidRPr="00D118D3">
        <w:t xml:space="preserve">In this contribution, we discuss the issues of configured </w:t>
      </w:r>
      <w:r>
        <w:rPr>
          <w:rFonts w:hint="eastAsia"/>
        </w:rPr>
        <w:t>F</w:t>
      </w:r>
      <w:r w:rsidRPr="00D118D3">
        <w:t xml:space="preserve">unctionalities, </w:t>
      </w:r>
      <w:r>
        <w:rPr>
          <w:rFonts w:hint="eastAsia"/>
        </w:rPr>
        <w:t>A</w:t>
      </w:r>
      <w:r w:rsidRPr="00D118D3">
        <w:t xml:space="preserve">pplicable functionalities, and </w:t>
      </w:r>
      <w:r>
        <w:rPr>
          <w:rFonts w:hint="eastAsia"/>
        </w:rPr>
        <w:t>A</w:t>
      </w:r>
      <w:r w:rsidRPr="00D118D3">
        <w:t>vailable functionalities for AI/ML for the NR air interface.</w:t>
      </w:r>
      <w:r>
        <w:rPr>
          <w:rFonts w:hint="eastAsia"/>
        </w:rPr>
        <w:t xml:space="preserve"> </w:t>
      </w:r>
      <w:r w:rsidR="005F3877" w:rsidRPr="005F3877">
        <w:t xml:space="preserve">RAN2 is kindly asked to </w:t>
      </w:r>
      <w:proofErr w:type="gramStart"/>
      <w:r w:rsidR="005F3877" w:rsidRPr="005F3877">
        <w:t>take into account</w:t>
      </w:r>
      <w:proofErr w:type="gramEnd"/>
      <w:r w:rsidR="005F3877" w:rsidRPr="005F3877">
        <w:t xml:space="preserve"> the proposals below:</w:t>
      </w:r>
    </w:p>
    <w:p w14:paraId="293E9E55" w14:textId="30E3E043" w:rsidR="00933967" w:rsidRDefault="002C515F">
      <w:pPr>
        <w:pStyle w:val="12"/>
        <w:rPr>
          <w:rFonts w:asciiTheme="minorHAnsi" w:eastAsiaTheme="minorEastAsia" w:hAnsiTheme="minorHAnsi" w:cstheme="minorBidi"/>
          <w:b w:val="0"/>
          <w:bCs w:val="0"/>
          <w:noProof/>
          <w:kern w:val="2"/>
          <w:sz w:val="22"/>
          <w:szCs w:val="24"/>
          <w:lang w:val="en-US" w:eastAsia="ja-JP"/>
          <w14:ligatures w14:val="standardContextual"/>
        </w:rPr>
      </w:pPr>
      <w:r>
        <w:fldChar w:fldCharType="begin"/>
      </w:r>
      <w:r>
        <w:instrText xml:space="preserve"> TOC \n \h \z \t "Proposal,1,Observation,1,Confirmation,1" </w:instrText>
      </w:r>
      <w:r>
        <w:fldChar w:fldCharType="separate"/>
      </w:r>
      <w:hyperlink w:anchor="_Toc174108806" w:history="1">
        <w:r w:rsidR="00933967" w:rsidRPr="00972ECB">
          <w:rPr>
            <w:rStyle w:val="af1"/>
            <w:noProof/>
            <w:lang w:val="en-US"/>
          </w:rPr>
          <w:t>Proposal 1</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that Configured functionalities are configured from the NW side to the UE.</w:t>
        </w:r>
      </w:hyperlink>
    </w:p>
    <w:p w14:paraId="624CFB5E" w14:textId="13099E1E"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07" w:history="1">
        <w:r w:rsidR="00933967" w:rsidRPr="00972ECB">
          <w:rPr>
            <w:rStyle w:val="af1"/>
            <w:noProof/>
            <w:lang w:val="en-US"/>
          </w:rPr>
          <w:t>Proposal 2</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that no AI/ML functionality can be activated without configuration as a Configured functionalities from NW side.</w:t>
        </w:r>
      </w:hyperlink>
    </w:p>
    <w:p w14:paraId="3E5432D8" w14:textId="6BBA2F64"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08" w:history="1">
        <w:r w:rsidR="00933967" w:rsidRPr="00972ECB">
          <w:rPr>
            <w:rStyle w:val="af1"/>
            <w:noProof/>
            <w:lang w:val="en-US"/>
          </w:rPr>
          <w:t>Proposal 3</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NW configuration is required for both proactive reporting and reactive reporting.</w:t>
        </w:r>
      </w:hyperlink>
    </w:p>
    <w:p w14:paraId="3F2F5F50" w14:textId="32DB5117"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09" w:history="1">
        <w:r w:rsidR="00933967" w:rsidRPr="00972ECB">
          <w:rPr>
            <w:rStyle w:val="af1"/>
            <w:noProof/>
            <w:lang w:val="en-US"/>
          </w:rPr>
          <w:t>Proposal 4</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to use Table 1 as the baseline for the signalling directions of the five different functionalities conditions.</w:t>
        </w:r>
      </w:hyperlink>
    </w:p>
    <w:p w14:paraId="1768478C" w14:textId="22532FD5"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10" w:history="1">
        <w:r w:rsidR="00933967" w:rsidRPr="00972ECB">
          <w:rPr>
            <w:rStyle w:val="af1"/>
            <w:noProof/>
            <w:lang w:val="en-US"/>
          </w:rPr>
          <w:t>Proposal 5</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that configured functionalities are always applicable.</w:t>
        </w:r>
      </w:hyperlink>
    </w:p>
    <w:p w14:paraId="168D8447" w14:textId="08894858"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11" w:history="1">
        <w:r w:rsidR="00933967" w:rsidRPr="00972ECB">
          <w:rPr>
            <w:rStyle w:val="af1"/>
            <w:noProof/>
            <w:lang w:val="en-US"/>
          </w:rPr>
          <w:t>Observation 1</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The not-applicable but available case converges to being un</w:t>
        </w:r>
        <w:r w:rsidR="00933967" w:rsidRPr="00972ECB">
          <w:rPr>
            <w:rStyle w:val="af1"/>
            <w:noProof/>
            <w:lang w:val="en-US" w:eastAsia="ja-JP"/>
          </w:rPr>
          <w:t>available</w:t>
        </w:r>
        <w:r w:rsidR="00933967" w:rsidRPr="00972ECB">
          <w:rPr>
            <w:rStyle w:val="af1"/>
            <w:noProof/>
            <w:lang w:val="en-US"/>
          </w:rPr>
          <w:t>.</w:t>
        </w:r>
      </w:hyperlink>
    </w:p>
    <w:p w14:paraId="4E185708" w14:textId="13ACC91F" w:rsidR="00933967" w:rsidRDefault="00000000">
      <w:pPr>
        <w:pStyle w:val="12"/>
        <w:rPr>
          <w:rFonts w:asciiTheme="minorHAnsi" w:eastAsiaTheme="minorEastAsia" w:hAnsiTheme="minorHAnsi" w:cstheme="minorBidi"/>
          <w:b w:val="0"/>
          <w:bCs w:val="0"/>
          <w:noProof/>
          <w:kern w:val="2"/>
          <w:sz w:val="22"/>
          <w:szCs w:val="24"/>
          <w:lang w:val="en-US" w:eastAsia="ja-JP"/>
          <w14:ligatures w14:val="standardContextual"/>
        </w:rPr>
      </w:pPr>
      <w:hyperlink w:anchor="_Toc174108812" w:history="1">
        <w:r w:rsidR="00933967" w:rsidRPr="00972ECB">
          <w:rPr>
            <w:rStyle w:val="af1"/>
            <w:noProof/>
            <w:lang w:val="en-US"/>
          </w:rPr>
          <w:t>Proposal 6</w:t>
        </w:r>
        <w:r w:rsidR="00933967">
          <w:rPr>
            <w:rFonts w:asciiTheme="minorHAnsi" w:eastAsiaTheme="minorEastAsia" w:hAnsiTheme="minorHAnsi" w:cstheme="minorBidi"/>
            <w:b w:val="0"/>
            <w:bCs w:val="0"/>
            <w:noProof/>
            <w:kern w:val="2"/>
            <w:sz w:val="22"/>
            <w:szCs w:val="24"/>
            <w:lang w:val="en-US" w:eastAsia="ja-JP"/>
            <w14:ligatures w14:val="standardContextual"/>
          </w:rPr>
          <w:tab/>
        </w:r>
        <w:r w:rsidR="00933967" w:rsidRPr="00972ECB">
          <w:rPr>
            <w:rStyle w:val="af1"/>
            <w:noProof/>
            <w:lang w:val="en-US"/>
          </w:rPr>
          <w:t>RAN2 should agree that Available functionalities are unnecessary, since it is included within Applicable functionalities.</w:t>
        </w:r>
      </w:hyperlink>
    </w:p>
    <w:p w14:paraId="0412EE86" w14:textId="16CFB370" w:rsidR="008F0579" w:rsidRDefault="002C515F" w:rsidP="00A22C2D">
      <w:pPr>
        <w:pStyle w:val="12"/>
        <w:rPr>
          <w:rFonts w:eastAsia="ＭＳ 明朝"/>
        </w:rPr>
      </w:pPr>
      <w:r>
        <w:fldChar w:fldCharType="end"/>
      </w:r>
    </w:p>
    <w:p w14:paraId="65553EFA" w14:textId="77777777" w:rsidR="00C8185F" w:rsidRPr="008B7F4A" w:rsidRDefault="00C8185F" w:rsidP="00B272D9">
      <w:pPr>
        <w:pStyle w:val="1"/>
      </w:pPr>
      <w:bookmarkStart w:id="7" w:name="_Ref432678446"/>
      <w:r>
        <w:rPr>
          <w:rFonts w:hint="eastAsia"/>
        </w:rPr>
        <w:t>References</w:t>
      </w:r>
      <w:bookmarkEnd w:id="7"/>
    </w:p>
    <w:p w14:paraId="125DF4C9" w14:textId="66D9EC55" w:rsidR="008E0215" w:rsidRDefault="00FD4AFD" w:rsidP="008E0215">
      <w:pPr>
        <w:pStyle w:val="a"/>
        <w:numPr>
          <w:ilvl w:val="0"/>
          <w:numId w:val="3"/>
        </w:numPr>
      </w:pPr>
      <w:bookmarkStart w:id="8" w:name="_Ref173414848"/>
      <w:r w:rsidRPr="00FD4AFD">
        <w:t>[POST126][</w:t>
      </w:r>
      <w:proofErr w:type="gramStart"/>
      <w:r w:rsidRPr="00FD4AFD">
        <w:t>032][</w:t>
      </w:r>
      <w:proofErr w:type="gramEnd"/>
      <w:r w:rsidRPr="00FD4AFD">
        <w:t>AIML PHY] LCM (Intel, Samsung)</w:t>
      </w:r>
      <w:bookmarkEnd w:id="8"/>
      <w:r w:rsidR="008E0215">
        <w:rPr>
          <w:rFonts w:hint="eastAsia"/>
        </w:rPr>
        <w:t xml:space="preserve"> </w:t>
      </w:r>
    </w:p>
    <w:p w14:paraId="6C6A7B17" w14:textId="3EE84972" w:rsidR="00347D11" w:rsidRPr="00347D11" w:rsidRDefault="007261AD" w:rsidP="00347D11">
      <w:pPr>
        <w:pStyle w:val="a"/>
        <w:numPr>
          <w:ilvl w:val="0"/>
          <w:numId w:val="3"/>
        </w:numPr>
      </w:pPr>
      <w:bookmarkStart w:id="9" w:name="_Ref173415519"/>
      <w:r>
        <w:t>“</w:t>
      </w:r>
      <w:r w:rsidR="00347D11" w:rsidRPr="00347D11">
        <w:t>RAN2 Chair’s Notes</w:t>
      </w:r>
      <w:r>
        <w:t>”</w:t>
      </w:r>
      <w:r w:rsidR="00347D11" w:rsidRPr="00347D11">
        <w:t>, RAN2#125bis</w:t>
      </w:r>
      <w:bookmarkEnd w:id="9"/>
      <w:r w:rsidR="00347D11" w:rsidRPr="00347D11">
        <w:t xml:space="preserve"> </w:t>
      </w:r>
    </w:p>
    <w:p w14:paraId="38465A16" w14:textId="2B4EC33A" w:rsidR="00347D11" w:rsidRPr="00347D11" w:rsidRDefault="007261AD" w:rsidP="00347D11">
      <w:pPr>
        <w:pStyle w:val="a"/>
        <w:numPr>
          <w:ilvl w:val="0"/>
          <w:numId w:val="3"/>
        </w:numPr>
      </w:pPr>
      <w:bookmarkStart w:id="10" w:name="_Ref173415521"/>
      <w:r>
        <w:t>“</w:t>
      </w:r>
      <w:r w:rsidR="00347D11" w:rsidRPr="00347D11">
        <w:t>RAN2 Chair’s Notes</w:t>
      </w:r>
      <w:r>
        <w:t>”</w:t>
      </w:r>
      <w:r w:rsidR="00347D11" w:rsidRPr="00347D11">
        <w:t>, RAN2#12</w:t>
      </w:r>
      <w:r w:rsidR="00347D11">
        <w:rPr>
          <w:rFonts w:hint="eastAsia"/>
        </w:rPr>
        <w:t>6</w:t>
      </w:r>
      <w:bookmarkEnd w:id="10"/>
      <w:r w:rsidR="00347D11" w:rsidRPr="00347D11">
        <w:t xml:space="preserve"> </w:t>
      </w:r>
    </w:p>
    <w:sectPr w:rsidR="00347D11" w:rsidRPr="00347D11" w:rsidSect="00AC0FDA">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354ED" w14:textId="77777777" w:rsidR="0032785B" w:rsidRPr="00DA4F58" w:rsidRDefault="0032785B" w:rsidP="002E0AB9">
      <w:pPr>
        <w:rPr>
          <w:kern w:val="2"/>
          <w:lang w:eastAsia="zh-CN"/>
        </w:rPr>
      </w:pPr>
      <w:r>
        <w:separator/>
      </w:r>
    </w:p>
  </w:endnote>
  <w:endnote w:type="continuationSeparator" w:id="0">
    <w:p w14:paraId="465AD383" w14:textId="77777777" w:rsidR="0032785B" w:rsidRPr="00DA4F58" w:rsidRDefault="0032785B" w:rsidP="002E0AB9">
      <w:pPr>
        <w:rPr>
          <w:kern w:val="2"/>
          <w:lang w:eastAsia="zh-CN"/>
        </w:rPr>
      </w:pPr>
      <w:r>
        <w:continuationSeparator/>
      </w:r>
    </w:p>
  </w:endnote>
  <w:endnote w:type="continuationNotice" w:id="1">
    <w:p w14:paraId="7FBE6D94" w14:textId="77777777" w:rsidR="0032785B" w:rsidRDefault="00327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214E1" w14:textId="77777777" w:rsidR="0032785B" w:rsidRPr="00DA4F58" w:rsidRDefault="0032785B" w:rsidP="002E0AB9">
      <w:pPr>
        <w:rPr>
          <w:kern w:val="2"/>
          <w:lang w:eastAsia="zh-CN"/>
        </w:rPr>
      </w:pPr>
      <w:r>
        <w:separator/>
      </w:r>
    </w:p>
  </w:footnote>
  <w:footnote w:type="continuationSeparator" w:id="0">
    <w:p w14:paraId="581532B1" w14:textId="77777777" w:rsidR="0032785B" w:rsidRPr="00DA4F58" w:rsidRDefault="0032785B" w:rsidP="002E0AB9">
      <w:pPr>
        <w:rPr>
          <w:kern w:val="2"/>
          <w:lang w:eastAsia="zh-CN"/>
        </w:rPr>
      </w:pPr>
      <w:r>
        <w:continuationSeparator/>
      </w:r>
    </w:p>
  </w:footnote>
  <w:footnote w:type="continuationNotice" w:id="1">
    <w:p w14:paraId="6CA73ED3" w14:textId="77777777" w:rsidR="0032785B" w:rsidRDefault="003278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B31DC"/>
    <w:multiLevelType w:val="hybridMultilevel"/>
    <w:tmpl w:val="225EDCB0"/>
    <w:lvl w:ilvl="0" w:tplc="0409000F">
      <w:start w:val="1"/>
      <w:numFmt w:val="decimal"/>
      <w:lvlText w:val="%1."/>
      <w:lvlJc w:val="left"/>
      <w:pPr>
        <w:ind w:left="21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C722B5B"/>
    <w:multiLevelType w:val="hybridMultilevel"/>
    <w:tmpl w:val="E6284550"/>
    <w:lvl w:ilvl="0" w:tplc="6E647082">
      <w:start w:val="1"/>
      <w:numFmt w:val="bullet"/>
      <w:lvlText w:val=""/>
      <w:lvlJc w:val="left"/>
      <w:pPr>
        <w:ind w:left="720" w:hanging="360"/>
      </w:pPr>
      <w:rPr>
        <w:rFonts w:ascii="Symbol" w:hAnsi="Symbol"/>
      </w:rPr>
    </w:lvl>
    <w:lvl w:ilvl="1" w:tplc="86AAA03A">
      <w:start w:val="1"/>
      <w:numFmt w:val="bullet"/>
      <w:lvlText w:val=""/>
      <w:lvlJc w:val="left"/>
      <w:pPr>
        <w:ind w:left="720" w:hanging="360"/>
      </w:pPr>
      <w:rPr>
        <w:rFonts w:ascii="Symbol" w:hAnsi="Symbol"/>
      </w:rPr>
    </w:lvl>
    <w:lvl w:ilvl="2" w:tplc="477A7FF8">
      <w:start w:val="1"/>
      <w:numFmt w:val="bullet"/>
      <w:lvlText w:val=""/>
      <w:lvlJc w:val="left"/>
      <w:pPr>
        <w:ind w:left="720" w:hanging="360"/>
      </w:pPr>
      <w:rPr>
        <w:rFonts w:ascii="Symbol" w:hAnsi="Symbol"/>
      </w:rPr>
    </w:lvl>
    <w:lvl w:ilvl="3" w:tplc="BA4C8004">
      <w:start w:val="1"/>
      <w:numFmt w:val="bullet"/>
      <w:lvlText w:val=""/>
      <w:lvlJc w:val="left"/>
      <w:pPr>
        <w:ind w:left="720" w:hanging="360"/>
      </w:pPr>
      <w:rPr>
        <w:rFonts w:ascii="Symbol" w:hAnsi="Symbol"/>
      </w:rPr>
    </w:lvl>
    <w:lvl w:ilvl="4" w:tplc="9DE850DA">
      <w:start w:val="1"/>
      <w:numFmt w:val="bullet"/>
      <w:lvlText w:val=""/>
      <w:lvlJc w:val="left"/>
      <w:pPr>
        <w:ind w:left="720" w:hanging="360"/>
      </w:pPr>
      <w:rPr>
        <w:rFonts w:ascii="Symbol" w:hAnsi="Symbol"/>
      </w:rPr>
    </w:lvl>
    <w:lvl w:ilvl="5" w:tplc="0D28F87C">
      <w:start w:val="1"/>
      <w:numFmt w:val="bullet"/>
      <w:lvlText w:val=""/>
      <w:lvlJc w:val="left"/>
      <w:pPr>
        <w:ind w:left="720" w:hanging="360"/>
      </w:pPr>
      <w:rPr>
        <w:rFonts w:ascii="Symbol" w:hAnsi="Symbol"/>
      </w:rPr>
    </w:lvl>
    <w:lvl w:ilvl="6" w:tplc="670CC2DA">
      <w:start w:val="1"/>
      <w:numFmt w:val="bullet"/>
      <w:lvlText w:val=""/>
      <w:lvlJc w:val="left"/>
      <w:pPr>
        <w:ind w:left="720" w:hanging="360"/>
      </w:pPr>
      <w:rPr>
        <w:rFonts w:ascii="Symbol" w:hAnsi="Symbol"/>
      </w:rPr>
    </w:lvl>
    <w:lvl w:ilvl="7" w:tplc="DEBA0A7E">
      <w:start w:val="1"/>
      <w:numFmt w:val="bullet"/>
      <w:lvlText w:val=""/>
      <w:lvlJc w:val="left"/>
      <w:pPr>
        <w:ind w:left="720" w:hanging="360"/>
      </w:pPr>
      <w:rPr>
        <w:rFonts w:ascii="Symbol" w:hAnsi="Symbol"/>
      </w:rPr>
    </w:lvl>
    <w:lvl w:ilvl="8" w:tplc="E3B8A7E4">
      <w:start w:val="1"/>
      <w:numFmt w:val="bullet"/>
      <w:lvlText w:val=""/>
      <w:lvlJc w:val="left"/>
      <w:pPr>
        <w:ind w:left="720" w:hanging="360"/>
      </w:pPr>
      <w:rPr>
        <w:rFonts w:ascii="Symbol" w:hAnsi="Symbol"/>
      </w:rPr>
    </w:lvl>
  </w:abstractNum>
  <w:abstractNum w:abstractNumId="4" w15:restartNumberingAfterBreak="0">
    <w:nsid w:val="0F377523"/>
    <w:multiLevelType w:val="hybridMultilevel"/>
    <w:tmpl w:val="15E45072"/>
    <w:lvl w:ilvl="0" w:tplc="04090001">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B5537F"/>
    <w:multiLevelType w:val="hybridMultilevel"/>
    <w:tmpl w:val="FC0ACC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1E3279"/>
    <w:multiLevelType w:val="hybridMultilevel"/>
    <w:tmpl w:val="2F7898D6"/>
    <w:lvl w:ilvl="0" w:tplc="C876E982">
      <w:numFmt w:val="bullet"/>
      <w:lvlText w:val="-"/>
      <w:lvlJc w:val="left"/>
      <w:pPr>
        <w:ind w:left="640" w:hanging="440"/>
      </w:pPr>
      <w:rPr>
        <w:rFonts w:ascii="Calibri" w:eastAsiaTheme="minorEastAsia" w:hAnsi="Calibri" w:cs="Calibri" w:hint="default"/>
      </w:rPr>
    </w:lvl>
    <w:lvl w:ilvl="1" w:tplc="C876E982">
      <w:numFmt w:val="bullet"/>
      <w:lvlText w:val="-"/>
      <w:lvlJc w:val="left"/>
      <w:pPr>
        <w:ind w:left="1080" w:hanging="440"/>
      </w:pPr>
      <w:rPr>
        <w:rFonts w:ascii="Calibri" w:eastAsiaTheme="minorEastAsia" w:hAnsi="Calibri" w:cs="Calibri"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2" w15:restartNumberingAfterBreak="0">
    <w:nsid w:val="1A752CA3"/>
    <w:multiLevelType w:val="hybridMultilevel"/>
    <w:tmpl w:val="80CA35BA"/>
    <w:lvl w:ilvl="0" w:tplc="4E7E9304">
      <w:start w:val="1"/>
      <w:numFmt w:val="decimal"/>
      <w:lvlText w:val="%1."/>
      <w:lvlJc w:val="left"/>
      <w:pPr>
        <w:ind w:left="2240" w:hanging="440"/>
      </w:pPr>
      <w:rPr>
        <w:rFonts w:hint="eastAsia"/>
      </w:rPr>
    </w:lvl>
    <w:lvl w:ilvl="1" w:tplc="04090017" w:tentative="1">
      <w:start w:val="1"/>
      <w:numFmt w:val="aiueoFullWidth"/>
      <w:lvlText w:val="(%2)"/>
      <w:lvlJc w:val="left"/>
      <w:pPr>
        <w:ind w:left="2680" w:hanging="440"/>
      </w:pPr>
    </w:lvl>
    <w:lvl w:ilvl="2" w:tplc="04090011" w:tentative="1">
      <w:start w:val="1"/>
      <w:numFmt w:val="decimalEnclosedCircle"/>
      <w:lvlText w:val="%3"/>
      <w:lvlJc w:val="left"/>
      <w:pPr>
        <w:ind w:left="3120" w:hanging="440"/>
      </w:pPr>
    </w:lvl>
    <w:lvl w:ilvl="3" w:tplc="0409000F" w:tentative="1">
      <w:start w:val="1"/>
      <w:numFmt w:val="decimal"/>
      <w:lvlText w:val="%4."/>
      <w:lvlJc w:val="left"/>
      <w:pPr>
        <w:ind w:left="3560" w:hanging="440"/>
      </w:pPr>
    </w:lvl>
    <w:lvl w:ilvl="4" w:tplc="04090017" w:tentative="1">
      <w:start w:val="1"/>
      <w:numFmt w:val="aiueoFullWidth"/>
      <w:lvlText w:val="(%5)"/>
      <w:lvlJc w:val="left"/>
      <w:pPr>
        <w:ind w:left="4000" w:hanging="440"/>
      </w:pPr>
    </w:lvl>
    <w:lvl w:ilvl="5" w:tplc="04090011" w:tentative="1">
      <w:start w:val="1"/>
      <w:numFmt w:val="decimalEnclosedCircle"/>
      <w:lvlText w:val="%6"/>
      <w:lvlJc w:val="left"/>
      <w:pPr>
        <w:ind w:left="4440" w:hanging="440"/>
      </w:pPr>
    </w:lvl>
    <w:lvl w:ilvl="6" w:tplc="0409000F" w:tentative="1">
      <w:start w:val="1"/>
      <w:numFmt w:val="decimal"/>
      <w:lvlText w:val="%7."/>
      <w:lvlJc w:val="left"/>
      <w:pPr>
        <w:ind w:left="4880" w:hanging="440"/>
      </w:pPr>
    </w:lvl>
    <w:lvl w:ilvl="7" w:tplc="04090017" w:tentative="1">
      <w:start w:val="1"/>
      <w:numFmt w:val="aiueoFullWidth"/>
      <w:lvlText w:val="(%8)"/>
      <w:lvlJc w:val="left"/>
      <w:pPr>
        <w:ind w:left="5320" w:hanging="440"/>
      </w:pPr>
    </w:lvl>
    <w:lvl w:ilvl="8" w:tplc="04090011" w:tentative="1">
      <w:start w:val="1"/>
      <w:numFmt w:val="decimalEnclosedCircle"/>
      <w:lvlText w:val="%9"/>
      <w:lvlJc w:val="left"/>
      <w:pPr>
        <w:ind w:left="5760" w:hanging="440"/>
      </w:p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010B5"/>
    <w:multiLevelType w:val="hybridMultilevel"/>
    <w:tmpl w:val="2CAE9254"/>
    <w:lvl w:ilvl="0" w:tplc="3CC6C13E">
      <w:start w:val="2"/>
      <w:numFmt w:val="decimal"/>
      <w:lvlText w:val="%1."/>
      <w:lvlJc w:val="left"/>
      <w:pPr>
        <w:ind w:left="161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F7F1262"/>
    <w:multiLevelType w:val="hybridMultilevel"/>
    <w:tmpl w:val="5FA2556A"/>
    <w:lvl w:ilvl="0" w:tplc="C876E982">
      <w:numFmt w:val="bullet"/>
      <w:lvlText w:val="-"/>
      <w:lvlJc w:val="left"/>
      <w:pPr>
        <w:ind w:left="440" w:hanging="440"/>
      </w:pPr>
      <w:rPr>
        <w:rFonts w:ascii="Calibri" w:eastAsiaTheme="minorEastAsia" w:hAnsi="Calibri" w:cs="Calibri" w:hint="default"/>
      </w:rPr>
    </w:lvl>
    <w:lvl w:ilvl="1" w:tplc="C876E982">
      <w:numFmt w:val="bullet"/>
      <w:lvlText w:val="-"/>
      <w:lvlJc w:val="left"/>
      <w:pPr>
        <w:ind w:left="880" w:hanging="440"/>
      </w:pPr>
      <w:rPr>
        <w:rFonts w:ascii="Calibri" w:eastAsiaTheme="minorEastAsia" w:hAnsi="Calibri" w:cs="Calibri"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0F57DD4"/>
    <w:multiLevelType w:val="hybridMultilevel"/>
    <w:tmpl w:val="FA5ADA98"/>
    <w:lvl w:ilvl="0" w:tplc="C876E982">
      <w:numFmt w:val="bullet"/>
      <w:lvlText w:val="-"/>
      <w:lvlJc w:val="left"/>
      <w:pPr>
        <w:ind w:left="440" w:hanging="44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35C44AF"/>
    <w:multiLevelType w:val="hybridMultilevel"/>
    <w:tmpl w:val="191E0456"/>
    <w:lvl w:ilvl="0" w:tplc="929CF61A">
      <w:start w:val="1"/>
      <w:numFmt w:val="decimal"/>
      <w:pStyle w:val="Proposal"/>
      <w:lvlText w:val="Proposal %1"/>
      <w:lvlJc w:val="left"/>
      <w:pPr>
        <w:tabs>
          <w:tab w:val="num" w:pos="1590"/>
        </w:tabs>
        <w:ind w:left="1590" w:hanging="420"/>
      </w:pPr>
      <w:rPr>
        <w:lang w:val="en-US"/>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8" w15:restartNumberingAfterBreak="0">
    <w:nsid w:val="279A7864"/>
    <w:multiLevelType w:val="hybridMultilevel"/>
    <w:tmpl w:val="D3C823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7B90E46"/>
    <w:multiLevelType w:val="hybridMultilevel"/>
    <w:tmpl w:val="A440C3C8"/>
    <w:lvl w:ilvl="0" w:tplc="6ABC4650">
      <w:start w:val="1"/>
      <w:numFmt w:val="bullet"/>
      <w:lvlText w:val=""/>
      <w:lvlJc w:val="left"/>
      <w:pPr>
        <w:ind w:left="720" w:hanging="360"/>
      </w:pPr>
      <w:rPr>
        <w:rFonts w:ascii="Symbol" w:hAnsi="Symbol"/>
      </w:rPr>
    </w:lvl>
    <w:lvl w:ilvl="1" w:tplc="B7D8923C">
      <w:start w:val="1"/>
      <w:numFmt w:val="bullet"/>
      <w:lvlText w:val=""/>
      <w:lvlJc w:val="left"/>
      <w:pPr>
        <w:ind w:left="720" w:hanging="360"/>
      </w:pPr>
      <w:rPr>
        <w:rFonts w:ascii="Symbol" w:hAnsi="Symbol"/>
      </w:rPr>
    </w:lvl>
    <w:lvl w:ilvl="2" w:tplc="9C90E68A">
      <w:start w:val="1"/>
      <w:numFmt w:val="bullet"/>
      <w:lvlText w:val=""/>
      <w:lvlJc w:val="left"/>
      <w:pPr>
        <w:ind w:left="720" w:hanging="360"/>
      </w:pPr>
      <w:rPr>
        <w:rFonts w:ascii="Symbol" w:hAnsi="Symbol"/>
      </w:rPr>
    </w:lvl>
    <w:lvl w:ilvl="3" w:tplc="C51A0D82">
      <w:start w:val="1"/>
      <w:numFmt w:val="bullet"/>
      <w:lvlText w:val=""/>
      <w:lvlJc w:val="left"/>
      <w:pPr>
        <w:ind w:left="720" w:hanging="360"/>
      </w:pPr>
      <w:rPr>
        <w:rFonts w:ascii="Symbol" w:hAnsi="Symbol"/>
      </w:rPr>
    </w:lvl>
    <w:lvl w:ilvl="4" w:tplc="8AEC0686">
      <w:start w:val="1"/>
      <w:numFmt w:val="bullet"/>
      <w:lvlText w:val=""/>
      <w:lvlJc w:val="left"/>
      <w:pPr>
        <w:ind w:left="720" w:hanging="360"/>
      </w:pPr>
      <w:rPr>
        <w:rFonts w:ascii="Symbol" w:hAnsi="Symbol"/>
      </w:rPr>
    </w:lvl>
    <w:lvl w:ilvl="5" w:tplc="7E2CC6DC">
      <w:start w:val="1"/>
      <w:numFmt w:val="bullet"/>
      <w:lvlText w:val=""/>
      <w:lvlJc w:val="left"/>
      <w:pPr>
        <w:ind w:left="720" w:hanging="360"/>
      </w:pPr>
      <w:rPr>
        <w:rFonts w:ascii="Symbol" w:hAnsi="Symbol"/>
      </w:rPr>
    </w:lvl>
    <w:lvl w:ilvl="6" w:tplc="881AD264">
      <w:start w:val="1"/>
      <w:numFmt w:val="bullet"/>
      <w:lvlText w:val=""/>
      <w:lvlJc w:val="left"/>
      <w:pPr>
        <w:ind w:left="720" w:hanging="360"/>
      </w:pPr>
      <w:rPr>
        <w:rFonts w:ascii="Symbol" w:hAnsi="Symbol"/>
      </w:rPr>
    </w:lvl>
    <w:lvl w:ilvl="7" w:tplc="FC88B24C">
      <w:start w:val="1"/>
      <w:numFmt w:val="bullet"/>
      <w:lvlText w:val=""/>
      <w:lvlJc w:val="left"/>
      <w:pPr>
        <w:ind w:left="720" w:hanging="360"/>
      </w:pPr>
      <w:rPr>
        <w:rFonts w:ascii="Symbol" w:hAnsi="Symbol"/>
      </w:rPr>
    </w:lvl>
    <w:lvl w:ilvl="8" w:tplc="A4060140">
      <w:start w:val="1"/>
      <w:numFmt w:val="bullet"/>
      <w:lvlText w:val=""/>
      <w:lvlJc w:val="left"/>
      <w:pPr>
        <w:ind w:left="720" w:hanging="360"/>
      </w:pPr>
      <w:rPr>
        <w:rFonts w:ascii="Symbol" w:hAnsi="Symbol"/>
      </w:rPr>
    </w:lvl>
  </w:abstractNum>
  <w:abstractNum w:abstractNumId="20"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ＭＳ 明朝"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3B43759"/>
    <w:multiLevelType w:val="hybridMultilevel"/>
    <w:tmpl w:val="0ADCEA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8600B4"/>
    <w:multiLevelType w:val="hybridMultilevel"/>
    <w:tmpl w:val="1BBA2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A18B0"/>
    <w:multiLevelType w:val="hybridMultilevel"/>
    <w:tmpl w:val="7E2CC1A6"/>
    <w:lvl w:ilvl="0" w:tplc="A122194E">
      <w:start w:val="1"/>
      <w:numFmt w:val="bullet"/>
      <w:lvlText w:val=""/>
      <w:lvlJc w:val="left"/>
      <w:pPr>
        <w:ind w:left="720" w:hanging="360"/>
      </w:pPr>
      <w:rPr>
        <w:rFonts w:ascii="Symbol" w:hAnsi="Symbol"/>
      </w:rPr>
    </w:lvl>
    <w:lvl w:ilvl="1" w:tplc="0F2EA104">
      <w:start w:val="1"/>
      <w:numFmt w:val="bullet"/>
      <w:lvlText w:val=""/>
      <w:lvlJc w:val="left"/>
      <w:pPr>
        <w:ind w:left="720" w:hanging="360"/>
      </w:pPr>
      <w:rPr>
        <w:rFonts w:ascii="Symbol" w:hAnsi="Symbol"/>
      </w:rPr>
    </w:lvl>
    <w:lvl w:ilvl="2" w:tplc="B366E082">
      <w:start w:val="1"/>
      <w:numFmt w:val="bullet"/>
      <w:lvlText w:val=""/>
      <w:lvlJc w:val="left"/>
      <w:pPr>
        <w:ind w:left="720" w:hanging="360"/>
      </w:pPr>
      <w:rPr>
        <w:rFonts w:ascii="Symbol" w:hAnsi="Symbol"/>
      </w:rPr>
    </w:lvl>
    <w:lvl w:ilvl="3" w:tplc="6406A92E">
      <w:start w:val="1"/>
      <w:numFmt w:val="bullet"/>
      <w:lvlText w:val=""/>
      <w:lvlJc w:val="left"/>
      <w:pPr>
        <w:ind w:left="720" w:hanging="360"/>
      </w:pPr>
      <w:rPr>
        <w:rFonts w:ascii="Symbol" w:hAnsi="Symbol"/>
      </w:rPr>
    </w:lvl>
    <w:lvl w:ilvl="4" w:tplc="C69852A0">
      <w:start w:val="1"/>
      <w:numFmt w:val="bullet"/>
      <w:lvlText w:val=""/>
      <w:lvlJc w:val="left"/>
      <w:pPr>
        <w:ind w:left="720" w:hanging="360"/>
      </w:pPr>
      <w:rPr>
        <w:rFonts w:ascii="Symbol" w:hAnsi="Symbol"/>
      </w:rPr>
    </w:lvl>
    <w:lvl w:ilvl="5" w:tplc="522AAEFA">
      <w:start w:val="1"/>
      <w:numFmt w:val="bullet"/>
      <w:lvlText w:val=""/>
      <w:lvlJc w:val="left"/>
      <w:pPr>
        <w:ind w:left="720" w:hanging="360"/>
      </w:pPr>
      <w:rPr>
        <w:rFonts w:ascii="Symbol" w:hAnsi="Symbol"/>
      </w:rPr>
    </w:lvl>
    <w:lvl w:ilvl="6" w:tplc="18222CC6">
      <w:start w:val="1"/>
      <w:numFmt w:val="bullet"/>
      <w:lvlText w:val=""/>
      <w:lvlJc w:val="left"/>
      <w:pPr>
        <w:ind w:left="720" w:hanging="360"/>
      </w:pPr>
      <w:rPr>
        <w:rFonts w:ascii="Symbol" w:hAnsi="Symbol"/>
      </w:rPr>
    </w:lvl>
    <w:lvl w:ilvl="7" w:tplc="20E6A228">
      <w:start w:val="1"/>
      <w:numFmt w:val="bullet"/>
      <w:lvlText w:val=""/>
      <w:lvlJc w:val="left"/>
      <w:pPr>
        <w:ind w:left="720" w:hanging="360"/>
      </w:pPr>
      <w:rPr>
        <w:rFonts w:ascii="Symbol" w:hAnsi="Symbol"/>
      </w:rPr>
    </w:lvl>
    <w:lvl w:ilvl="8" w:tplc="8500ED7E">
      <w:start w:val="1"/>
      <w:numFmt w:val="bullet"/>
      <w:lvlText w:val=""/>
      <w:lvlJc w:val="left"/>
      <w:pPr>
        <w:ind w:left="720" w:hanging="360"/>
      </w:pPr>
      <w:rPr>
        <w:rFonts w:ascii="Symbol" w:hAnsi="Symbol"/>
      </w:rPr>
    </w:lvl>
  </w:abstractNum>
  <w:abstractNum w:abstractNumId="27" w15:restartNumberingAfterBreak="0">
    <w:nsid w:val="428F36E0"/>
    <w:multiLevelType w:val="hybridMultilevel"/>
    <w:tmpl w:val="F82C35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3956D5D"/>
    <w:multiLevelType w:val="multilevel"/>
    <w:tmpl w:val="43956D5D"/>
    <w:lvl w:ilvl="0">
      <w:numFmt w:val="bullet"/>
      <w:lvlText w:val="-"/>
      <w:lvlJc w:val="left"/>
      <w:pPr>
        <w:ind w:left="360" w:hanging="360"/>
      </w:pPr>
      <w:rPr>
        <w:rFonts w:ascii="Arial" w:eastAsia="ＭＳ 明朝" w:hAnsi="Arial"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3805A1"/>
    <w:multiLevelType w:val="hybridMultilevel"/>
    <w:tmpl w:val="53D6C1F6"/>
    <w:lvl w:ilvl="0" w:tplc="6C7A1C22">
      <w:start w:val="1"/>
      <w:numFmt w:val="bullet"/>
      <w:lvlText w:val=""/>
      <w:lvlJc w:val="left"/>
      <w:pPr>
        <w:ind w:left="720" w:hanging="360"/>
      </w:pPr>
      <w:rPr>
        <w:rFonts w:ascii="Symbol" w:hAnsi="Symbol"/>
      </w:rPr>
    </w:lvl>
    <w:lvl w:ilvl="1" w:tplc="CA98CB9A">
      <w:start w:val="1"/>
      <w:numFmt w:val="bullet"/>
      <w:lvlText w:val=""/>
      <w:lvlJc w:val="left"/>
      <w:pPr>
        <w:ind w:left="720" w:hanging="360"/>
      </w:pPr>
      <w:rPr>
        <w:rFonts w:ascii="Symbol" w:hAnsi="Symbol"/>
      </w:rPr>
    </w:lvl>
    <w:lvl w:ilvl="2" w:tplc="88EE8728">
      <w:start w:val="1"/>
      <w:numFmt w:val="bullet"/>
      <w:lvlText w:val=""/>
      <w:lvlJc w:val="left"/>
      <w:pPr>
        <w:ind w:left="720" w:hanging="360"/>
      </w:pPr>
      <w:rPr>
        <w:rFonts w:ascii="Symbol" w:hAnsi="Symbol"/>
      </w:rPr>
    </w:lvl>
    <w:lvl w:ilvl="3" w:tplc="83B63C06">
      <w:start w:val="1"/>
      <w:numFmt w:val="bullet"/>
      <w:lvlText w:val=""/>
      <w:lvlJc w:val="left"/>
      <w:pPr>
        <w:ind w:left="720" w:hanging="360"/>
      </w:pPr>
      <w:rPr>
        <w:rFonts w:ascii="Symbol" w:hAnsi="Symbol"/>
      </w:rPr>
    </w:lvl>
    <w:lvl w:ilvl="4" w:tplc="17FA3174">
      <w:start w:val="1"/>
      <w:numFmt w:val="bullet"/>
      <w:lvlText w:val=""/>
      <w:lvlJc w:val="left"/>
      <w:pPr>
        <w:ind w:left="720" w:hanging="360"/>
      </w:pPr>
      <w:rPr>
        <w:rFonts w:ascii="Symbol" w:hAnsi="Symbol"/>
      </w:rPr>
    </w:lvl>
    <w:lvl w:ilvl="5" w:tplc="89D8A812">
      <w:start w:val="1"/>
      <w:numFmt w:val="bullet"/>
      <w:lvlText w:val=""/>
      <w:lvlJc w:val="left"/>
      <w:pPr>
        <w:ind w:left="720" w:hanging="360"/>
      </w:pPr>
      <w:rPr>
        <w:rFonts w:ascii="Symbol" w:hAnsi="Symbol"/>
      </w:rPr>
    </w:lvl>
    <w:lvl w:ilvl="6" w:tplc="550C2AAA">
      <w:start w:val="1"/>
      <w:numFmt w:val="bullet"/>
      <w:lvlText w:val=""/>
      <w:lvlJc w:val="left"/>
      <w:pPr>
        <w:ind w:left="720" w:hanging="360"/>
      </w:pPr>
      <w:rPr>
        <w:rFonts w:ascii="Symbol" w:hAnsi="Symbol"/>
      </w:rPr>
    </w:lvl>
    <w:lvl w:ilvl="7" w:tplc="400EA2F0">
      <w:start w:val="1"/>
      <w:numFmt w:val="bullet"/>
      <w:lvlText w:val=""/>
      <w:lvlJc w:val="left"/>
      <w:pPr>
        <w:ind w:left="720" w:hanging="360"/>
      </w:pPr>
      <w:rPr>
        <w:rFonts w:ascii="Symbol" w:hAnsi="Symbol"/>
      </w:rPr>
    </w:lvl>
    <w:lvl w:ilvl="8" w:tplc="4EBE306A">
      <w:start w:val="1"/>
      <w:numFmt w:val="bullet"/>
      <w:lvlText w:val=""/>
      <w:lvlJc w:val="left"/>
      <w:pPr>
        <w:ind w:left="720" w:hanging="360"/>
      </w:pPr>
      <w:rPr>
        <w:rFonts w:ascii="Symbol" w:hAnsi="Symbol"/>
      </w:rPr>
    </w:lvl>
  </w:abstractNum>
  <w:abstractNum w:abstractNumId="30" w15:restartNumberingAfterBreak="0">
    <w:nsid w:val="4A8B0940"/>
    <w:multiLevelType w:val="hybridMultilevel"/>
    <w:tmpl w:val="13781F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15AAD"/>
    <w:multiLevelType w:val="hybridMultilevel"/>
    <w:tmpl w:val="E244D922"/>
    <w:lvl w:ilvl="0" w:tplc="9A843978">
      <w:start w:val="1"/>
      <w:numFmt w:val="bullet"/>
      <w:lvlText w:val=""/>
      <w:lvlJc w:val="left"/>
      <w:pPr>
        <w:ind w:left="1080" w:hanging="360"/>
      </w:pPr>
      <w:rPr>
        <w:rFonts w:ascii="Symbol" w:hAnsi="Symbol"/>
      </w:rPr>
    </w:lvl>
    <w:lvl w:ilvl="1" w:tplc="238879F2">
      <w:start w:val="1"/>
      <w:numFmt w:val="bullet"/>
      <w:lvlText w:val=""/>
      <w:lvlJc w:val="left"/>
      <w:pPr>
        <w:ind w:left="1080" w:hanging="360"/>
      </w:pPr>
      <w:rPr>
        <w:rFonts w:ascii="Symbol" w:hAnsi="Symbol"/>
      </w:rPr>
    </w:lvl>
    <w:lvl w:ilvl="2" w:tplc="DD1AF2A6">
      <w:start w:val="1"/>
      <w:numFmt w:val="bullet"/>
      <w:lvlText w:val=""/>
      <w:lvlJc w:val="left"/>
      <w:pPr>
        <w:ind w:left="1080" w:hanging="360"/>
      </w:pPr>
      <w:rPr>
        <w:rFonts w:ascii="Symbol" w:hAnsi="Symbol"/>
      </w:rPr>
    </w:lvl>
    <w:lvl w:ilvl="3" w:tplc="6374EF9A">
      <w:start w:val="1"/>
      <w:numFmt w:val="bullet"/>
      <w:lvlText w:val=""/>
      <w:lvlJc w:val="left"/>
      <w:pPr>
        <w:ind w:left="1080" w:hanging="360"/>
      </w:pPr>
      <w:rPr>
        <w:rFonts w:ascii="Symbol" w:hAnsi="Symbol"/>
      </w:rPr>
    </w:lvl>
    <w:lvl w:ilvl="4" w:tplc="A55AF9BC">
      <w:start w:val="1"/>
      <w:numFmt w:val="bullet"/>
      <w:lvlText w:val=""/>
      <w:lvlJc w:val="left"/>
      <w:pPr>
        <w:ind w:left="1080" w:hanging="360"/>
      </w:pPr>
      <w:rPr>
        <w:rFonts w:ascii="Symbol" w:hAnsi="Symbol"/>
      </w:rPr>
    </w:lvl>
    <w:lvl w:ilvl="5" w:tplc="66763B8C">
      <w:start w:val="1"/>
      <w:numFmt w:val="bullet"/>
      <w:lvlText w:val=""/>
      <w:lvlJc w:val="left"/>
      <w:pPr>
        <w:ind w:left="1080" w:hanging="360"/>
      </w:pPr>
      <w:rPr>
        <w:rFonts w:ascii="Symbol" w:hAnsi="Symbol"/>
      </w:rPr>
    </w:lvl>
    <w:lvl w:ilvl="6" w:tplc="D416CE7C">
      <w:start w:val="1"/>
      <w:numFmt w:val="bullet"/>
      <w:lvlText w:val=""/>
      <w:lvlJc w:val="left"/>
      <w:pPr>
        <w:ind w:left="1080" w:hanging="360"/>
      </w:pPr>
      <w:rPr>
        <w:rFonts w:ascii="Symbol" w:hAnsi="Symbol"/>
      </w:rPr>
    </w:lvl>
    <w:lvl w:ilvl="7" w:tplc="28D49560">
      <w:start w:val="1"/>
      <w:numFmt w:val="bullet"/>
      <w:lvlText w:val=""/>
      <w:lvlJc w:val="left"/>
      <w:pPr>
        <w:ind w:left="1080" w:hanging="360"/>
      </w:pPr>
      <w:rPr>
        <w:rFonts w:ascii="Symbol" w:hAnsi="Symbol"/>
      </w:rPr>
    </w:lvl>
    <w:lvl w:ilvl="8" w:tplc="174C1086">
      <w:start w:val="1"/>
      <w:numFmt w:val="bullet"/>
      <w:lvlText w:val=""/>
      <w:lvlJc w:val="left"/>
      <w:pPr>
        <w:ind w:left="1080" w:hanging="360"/>
      </w:pPr>
      <w:rPr>
        <w:rFonts w:ascii="Symbol" w:hAnsi="Symbol"/>
      </w:rPr>
    </w:lvl>
  </w:abstractNum>
  <w:abstractNum w:abstractNumId="34" w15:restartNumberingAfterBreak="0">
    <w:nsid w:val="52D03D3E"/>
    <w:multiLevelType w:val="hybridMultilevel"/>
    <w:tmpl w:val="8DF09C4C"/>
    <w:lvl w:ilvl="0" w:tplc="B53668C6">
      <w:start w:val="1"/>
      <w:numFmt w:val="bullet"/>
      <w:lvlText w:val=""/>
      <w:lvlJc w:val="left"/>
      <w:pPr>
        <w:ind w:left="1080" w:hanging="360"/>
      </w:pPr>
      <w:rPr>
        <w:rFonts w:ascii="Symbol" w:hAnsi="Symbol"/>
      </w:rPr>
    </w:lvl>
    <w:lvl w:ilvl="1" w:tplc="04B288A6">
      <w:start w:val="1"/>
      <w:numFmt w:val="bullet"/>
      <w:lvlText w:val=""/>
      <w:lvlJc w:val="left"/>
      <w:pPr>
        <w:ind w:left="1080" w:hanging="360"/>
      </w:pPr>
      <w:rPr>
        <w:rFonts w:ascii="Symbol" w:hAnsi="Symbol"/>
      </w:rPr>
    </w:lvl>
    <w:lvl w:ilvl="2" w:tplc="D01A2BA8">
      <w:start w:val="1"/>
      <w:numFmt w:val="bullet"/>
      <w:lvlText w:val=""/>
      <w:lvlJc w:val="left"/>
      <w:pPr>
        <w:ind w:left="1080" w:hanging="360"/>
      </w:pPr>
      <w:rPr>
        <w:rFonts w:ascii="Symbol" w:hAnsi="Symbol"/>
      </w:rPr>
    </w:lvl>
    <w:lvl w:ilvl="3" w:tplc="2F3A1EC8">
      <w:start w:val="1"/>
      <w:numFmt w:val="bullet"/>
      <w:lvlText w:val=""/>
      <w:lvlJc w:val="left"/>
      <w:pPr>
        <w:ind w:left="1080" w:hanging="360"/>
      </w:pPr>
      <w:rPr>
        <w:rFonts w:ascii="Symbol" w:hAnsi="Symbol"/>
      </w:rPr>
    </w:lvl>
    <w:lvl w:ilvl="4" w:tplc="4BF0AE10">
      <w:start w:val="1"/>
      <w:numFmt w:val="bullet"/>
      <w:lvlText w:val=""/>
      <w:lvlJc w:val="left"/>
      <w:pPr>
        <w:ind w:left="1080" w:hanging="360"/>
      </w:pPr>
      <w:rPr>
        <w:rFonts w:ascii="Symbol" w:hAnsi="Symbol"/>
      </w:rPr>
    </w:lvl>
    <w:lvl w:ilvl="5" w:tplc="4912BC7C">
      <w:start w:val="1"/>
      <w:numFmt w:val="bullet"/>
      <w:lvlText w:val=""/>
      <w:lvlJc w:val="left"/>
      <w:pPr>
        <w:ind w:left="1080" w:hanging="360"/>
      </w:pPr>
      <w:rPr>
        <w:rFonts w:ascii="Symbol" w:hAnsi="Symbol"/>
      </w:rPr>
    </w:lvl>
    <w:lvl w:ilvl="6" w:tplc="571AD77C">
      <w:start w:val="1"/>
      <w:numFmt w:val="bullet"/>
      <w:lvlText w:val=""/>
      <w:lvlJc w:val="left"/>
      <w:pPr>
        <w:ind w:left="1080" w:hanging="360"/>
      </w:pPr>
      <w:rPr>
        <w:rFonts w:ascii="Symbol" w:hAnsi="Symbol"/>
      </w:rPr>
    </w:lvl>
    <w:lvl w:ilvl="7" w:tplc="5928D4C4">
      <w:start w:val="1"/>
      <w:numFmt w:val="bullet"/>
      <w:lvlText w:val=""/>
      <w:lvlJc w:val="left"/>
      <w:pPr>
        <w:ind w:left="1080" w:hanging="360"/>
      </w:pPr>
      <w:rPr>
        <w:rFonts w:ascii="Symbol" w:hAnsi="Symbol"/>
      </w:rPr>
    </w:lvl>
    <w:lvl w:ilvl="8" w:tplc="DFEC13AC">
      <w:start w:val="1"/>
      <w:numFmt w:val="bullet"/>
      <w:lvlText w:val=""/>
      <w:lvlJc w:val="left"/>
      <w:pPr>
        <w:ind w:left="1080" w:hanging="360"/>
      </w:pPr>
      <w:rPr>
        <w:rFonts w:ascii="Symbol" w:hAnsi="Symbol"/>
      </w:rPr>
    </w:lvl>
  </w:abstractNum>
  <w:abstractNum w:abstractNumId="35" w15:restartNumberingAfterBreak="0">
    <w:nsid w:val="52E01A17"/>
    <w:multiLevelType w:val="hybridMultilevel"/>
    <w:tmpl w:val="EE40A136"/>
    <w:lvl w:ilvl="0" w:tplc="35A201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ＭＳ 明朝"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9F4334"/>
    <w:multiLevelType w:val="hybridMultilevel"/>
    <w:tmpl w:val="005E7042"/>
    <w:lvl w:ilvl="0" w:tplc="1B32932E">
      <w:start w:val="4"/>
      <w:numFmt w:val="bullet"/>
      <w:lvlText w:val="-"/>
      <w:lvlJc w:val="left"/>
      <w:pPr>
        <w:ind w:left="440" w:hanging="440"/>
      </w:pPr>
      <w:rPr>
        <w:rFonts w:ascii="Calibri" w:eastAsia="Times New Roman"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DA95429"/>
    <w:multiLevelType w:val="hybridMultilevel"/>
    <w:tmpl w:val="038C67C2"/>
    <w:lvl w:ilvl="0" w:tplc="1AA8048E">
      <w:start w:val="1"/>
      <w:numFmt w:val="bullet"/>
      <w:lvlText w:val=""/>
      <w:lvlJc w:val="left"/>
      <w:pPr>
        <w:ind w:left="720" w:hanging="360"/>
      </w:pPr>
      <w:rPr>
        <w:rFonts w:ascii="Symbol" w:hAnsi="Symbol"/>
      </w:rPr>
    </w:lvl>
    <w:lvl w:ilvl="1" w:tplc="F9A49650">
      <w:start w:val="1"/>
      <w:numFmt w:val="bullet"/>
      <w:lvlText w:val=""/>
      <w:lvlJc w:val="left"/>
      <w:pPr>
        <w:ind w:left="720" w:hanging="360"/>
      </w:pPr>
      <w:rPr>
        <w:rFonts w:ascii="Symbol" w:hAnsi="Symbol"/>
      </w:rPr>
    </w:lvl>
    <w:lvl w:ilvl="2" w:tplc="E71CB324">
      <w:start w:val="1"/>
      <w:numFmt w:val="bullet"/>
      <w:lvlText w:val=""/>
      <w:lvlJc w:val="left"/>
      <w:pPr>
        <w:ind w:left="720" w:hanging="360"/>
      </w:pPr>
      <w:rPr>
        <w:rFonts w:ascii="Symbol" w:hAnsi="Symbol"/>
      </w:rPr>
    </w:lvl>
    <w:lvl w:ilvl="3" w:tplc="EBB6464A">
      <w:start w:val="1"/>
      <w:numFmt w:val="bullet"/>
      <w:lvlText w:val=""/>
      <w:lvlJc w:val="left"/>
      <w:pPr>
        <w:ind w:left="720" w:hanging="360"/>
      </w:pPr>
      <w:rPr>
        <w:rFonts w:ascii="Symbol" w:hAnsi="Symbol"/>
      </w:rPr>
    </w:lvl>
    <w:lvl w:ilvl="4" w:tplc="1228E5E0">
      <w:start w:val="1"/>
      <w:numFmt w:val="bullet"/>
      <w:lvlText w:val=""/>
      <w:lvlJc w:val="left"/>
      <w:pPr>
        <w:ind w:left="720" w:hanging="360"/>
      </w:pPr>
      <w:rPr>
        <w:rFonts w:ascii="Symbol" w:hAnsi="Symbol"/>
      </w:rPr>
    </w:lvl>
    <w:lvl w:ilvl="5" w:tplc="713EF4EE">
      <w:start w:val="1"/>
      <w:numFmt w:val="bullet"/>
      <w:lvlText w:val=""/>
      <w:lvlJc w:val="left"/>
      <w:pPr>
        <w:ind w:left="720" w:hanging="360"/>
      </w:pPr>
      <w:rPr>
        <w:rFonts w:ascii="Symbol" w:hAnsi="Symbol"/>
      </w:rPr>
    </w:lvl>
    <w:lvl w:ilvl="6" w:tplc="D938EBE6">
      <w:start w:val="1"/>
      <w:numFmt w:val="bullet"/>
      <w:lvlText w:val=""/>
      <w:lvlJc w:val="left"/>
      <w:pPr>
        <w:ind w:left="720" w:hanging="360"/>
      </w:pPr>
      <w:rPr>
        <w:rFonts w:ascii="Symbol" w:hAnsi="Symbol"/>
      </w:rPr>
    </w:lvl>
    <w:lvl w:ilvl="7" w:tplc="709C8104">
      <w:start w:val="1"/>
      <w:numFmt w:val="bullet"/>
      <w:lvlText w:val=""/>
      <w:lvlJc w:val="left"/>
      <w:pPr>
        <w:ind w:left="720" w:hanging="360"/>
      </w:pPr>
      <w:rPr>
        <w:rFonts w:ascii="Symbol" w:hAnsi="Symbol"/>
      </w:rPr>
    </w:lvl>
    <w:lvl w:ilvl="8" w:tplc="F30A5B42">
      <w:start w:val="1"/>
      <w:numFmt w:val="bullet"/>
      <w:lvlText w:val=""/>
      <w:lvlJc w:val="left"/>
      <w:pPr>
        <w:ind w:left="720" w:hanging="360"/>
      </w:pPr>
      <w:rPr>
        <w:rFonts w:ascii="Symbol" w:hAnsi="Symbol"/>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B511C"/>
    <w:multiLevelType w:val="hybridMultilevel"/>
    <w:tmpl w:val="E910AE18"/>
    <w:lvl w:ilvl="0" w:tplc="0409000F">
      <w:start w:val="1"/>
      <w:numFmt w:val="decimal"/>
      <w:lvlText w:val="%1."/>
      <w:lvlJc w:val="left"/>
      <w:pPr>
        <w:ind w:left="2220" w:hanging="420"/>
      </w:pPr>
    </w:lvl>
    <w:lvl w:ilvl="1" w:tplc="04090017" w:tentative="1">
      <w:start w:val="1"/>
      <w:numFmt w:val="aiueoFullWidth"/>
      <w:lvlText w:val="(%2)"/>
      <w:lvlJc w:val="left"/>
      <w:pPr>
        <w:ind w:left="2640" w:hanging="420"/>
      </w:pPr>
    </w:lvl>
    <w:lvl w:ilvl="2" w:tplc="04090011" w:tentative="1">
      <w:start w:val="1"/>
      <w:numFmt w:val="decimalEnclosedCircle"/>
      <w:lvlText w:val="%3"/>
      <w:lvlJc w:val="left"/>
      <w:pPr>
        <w:ind w:left="3060" w:hanging="420"/>
      </w:pPr>
    </w:lvl>
    <w:lvl w:ilvl="3" w:tplc="0409000F" w:tentative="1">
      <w:start w:val="1"/>
      <w:numFmt w:val="decimal"/>
      <w:lvlText w:val="%4."/>
      <w:lvlJc w:val="left"/>
      <w:pPr>
        <w:ind w:left="3480" w:hanging="420"/>
      </w:pPr>
    </w:lvl>
    <w:lvl w:ilvl="4" w:tplc="04090017" w:tentative="1">
      <w:start w:val="1"/>
      <w:numFmt w:val="aiueoFullWidth"/>
      <w:lvlText w:val="(%5)"/>
      <w:lvlJc w:val="left"/>
      <w:pPr>
        <w:ind w:left="3900" w:hanging="420"/>
      </w:pPr>
    </w:lvl>
    <w:lvl w:ilvl="5" w:tplc="04090011" w:tentative="1">
      <w:start w:val="1"/>
      <w:numFmt w:val="decimalEnclosedCircle"/>
      <w:lvlText w:val="%6"/>
      <w:lvlJc w:val="left"/>
      <w:pPr>
        <w:ind w:left="4320" w:hanging="420"/>
      </w:pPr>
    </w:lvl>
    <w:lvl w:ilvl="6" w:tplc="0409000F" w:tentative="1">
      <w:start w:val="1"/>
      <w:numFmt w:val="decimal"/>
      <w:lvlText w:val="%7."/>
      <w:lvlJc w:val="left"/>
      <w:pPr>
        <w:ind w:left="4740" w:hanging="420"/>
      </w:pPr>
    </w:lvl>
    <w:lvl w:ilvl="7" w:tplc="04090017" w:tentative="1">
      <w:start w:val="1"/>
      <w:numFmt w:val="aiueoFullWidth"/>
      <w:lvlText w:val="(%8)"/>
      <w:lvlJc w:val="left"/>
      <w:pPr>
        <w:ind w:left="5160" w:hanging="420"/>
      </w:pPr>
    </w:lvl>
    <w:lvl w:ilvl="8" w:tplc="04090011" w:tentative="1">
      <w:start w:val="1"/>
      <w:numFmt w:val="decimalEnclosedCircle"/>
      <w:lvlText w:val="%9"/>
      <w:lvlJc w:val="left"/>
      <w:pPr>
        <w:ind w:left="5580" w:hanging="420"/>
      </w:pPr>
    </w:lvl>
  </w:abstractNum>
  <w:abstractNum w:abstractNumId="42"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1"/>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3" w15:restartNumberingAfterBreak="0">
    <w:nsid w:val="62B202AC"/>
    <w:multiLevelType w:val="hybridMultilevel"/>
    <w:tmpl w:val="667C030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A40280"/>
    <w:multiLevelType w:val="hybridMultilevel"/>
    <w:tmpl w:val="943AEA50"/>
    <w:lvl w:ilvl="0" w:tplc="264ED63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71B5498"/>
    <w:multiLevelType w:val="hybridMultilevel"/>
    <w:tmpl w:val="24EE3F02"/>
    <w:lvl w:ilvl="0" w:tplc="0409000F">
      <w:start w:val="1"/>
      <w:numFmt w:val="decimal"/>
      <w:lvlText w:val="%1."/>
      <w:lvlJc w:val="left"/>
      <w:pPr>
        <w:ind w:left="3080" w:hanging="440"/>
      </w:pPr>
    </w:lvl>
    <w:lvl w:ilvl="1" w:tplc="04090017" w:tentative="1">
      <w:start w:val="1"/>
      <w:numFmt w:val="aiueoFullWidth"/>
      <w:lvlText w:val="(%2)"/>
      <w:lvlJc w:val="left"/>
      <w:pPr>
        <w:ind w:left="3520" w:hanging="440"/>
      </w:pPr>
    </w:lvl>
    <w:lvl w:ilvl="2" w:tplc="04090011" w:tentative="1">
      <w:start w:val="1"/>
      <w:numFmt w:val="decimalEnclosedCircle"/>
      <w:lvlText w:val="%3"/>
      <w:lvlJc w:val="left"/>
      <w:pPr>
        <w:ind w:left="3960" w:hanging="440"/>
      </w:pPr>
    </w:lvl>
    <w:lvl w:ilvl="3" w:tplc="0409000F" w:tentative="1">
      <w:start w:val="1"/>
      <w:numFmt w:val="decimal"/>
      <w:lvlText w:val="%4."/>
      <w:lvlJc w:val="left"/>
      <w:pPr>
        <w:ind w:left="4400" w:hanging="440"/>
      </w:pPr>
    </w:lvl>
    <w:lvl w:ilvl="4" w:tplc="04090017" w:tentative="1">
      <w:start w:val="1"/>
      <w:numFmt w:val="aiueoFullWidth"/>
      <w:lvlText w:val="(%5)"/>
      <w:lvlJc w:val="left"/>
      <w:pPr>
        <w:ind w:left="4840" w:hanging="440"/>
      </w:pPr>
    </w:lvl>
    <w:lvl w:ilvl="5" w:tplc="04090011" w:tentative="1">
      <w:start w:val="1"/>
      <w:numFmt w:val="decimalEnclosedCircle"/>
      <w:lvlText w:val="%6"/>
      <w:lvlJc w:val="left"/>
      <w:pPr>
        <w:ind w:left="5280" w:hanging="440"/>
      </w:pPr>
    </w:lvl>
    <w:lvl w:ilvl="6" w:tplc="0409000F" w:tentative="1">
      <w:start w:val="1"/>
      <w:numFmt w:val="decimal"/>
      <w:lvlText w:val="%7."/>
      <w:lvlJc w:val="left"/>
      <w:pPr>
        <w:ind w:left="5720" w:hanging="440"/>
      </w:pPr>
    </w:lvl>
    <w:lvl w:ilvl="7" w:tplc="04090017" w:tentative="1">
      <w:start w:val="1"/>
      <w:numFmt w:val="aiueoFullWidth"/>
      <w:lvlText w:val="(%8)"/>
      <w:lvlJc w:val="left"/>
      <w:pPr>
        <w:ind w:left="6160" w:hanging="440"/>
      </w:pPr>
    </w:lvl>
    <w:lvl w:ilvl="8" w:tplc="04090011" w:tentative="1">
      <w:start w:val="1"/>
      <w:numFmt w:val="decimalEnclosedCircle"/>
      <w:lvlText w:val="%9"/>
      <w:lvlJc w:val="left"/>
      <w:pPr>
        <w:ind w:left="6600" w:hanging="440"/>
      </w:pPr>
    </w:lvl>
  </w:abstractNum>
  <w:abstractNum w:abstractNumId="4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3E55F90"/>
    <w:multiLevelType w:val="hybridMultilevel"/>
    <w:tmpl w:val="ACFCE66A"/>
    <w:lvl w:ilvl="0" w:tplc="7DC463F4">
      <w:start w:val="3"/>
      <w:numFmt w:val="decimal"/>
      <w:lvlText w:val="%1."/>
      <w:lvlJc w:val="left"/>
      <w:pPr>
        <w:ind w:left="21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7C9B0C32"/>
    <w:multiLevelType w:val="hybridMultilevel"/>
    <w:tmpl w:val="0590AA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08621786">
    <w:abstractNumId w:val="42"/>
  </w:num>
  <w:num w:numId="2" w16cid:durableId="876772657">
    <w:abstractNumId w:val="20"/>
  </w:num>
  <w:num w:numId="3" w16cid:durableId="1017003317">
    <w:abstractNumId w:val="53"/>
  </w:num>
  <w:num w:numId="4" w16cid:durableId="801535220">
    <w:abstractNumId w:val="17"/>
  </w:num>
  <w:num w:numId="5" w16cid:durableId="1909656500">
    <w:abstractNumId w:val="31"/>
  </w:num>
  <w:num w:numId="6" w16cid:durableId="1589851892">
    <w:abstractNumId w:val="10"/>
  </w:num>
  <w:num w:numId="7" w16cid:durableId="946618704">
    <w:abstractNumId w:val="51"/>
  </w:num>
  <w:num w:numId="8" w16cid:durableId="1702046132">
    <w:abstractNumId w:val="7"/>
  </w:num>
  <w:num w:numId="9" w16cid:durableId="929388002">
    <w:abstractNumId w:val="27"/>
  </w:num>
  <w:num w:numId="10" w16cid:durableId="1232084378">
    <w:abstractNumId w:val="8"/>
  </w:num>
  <w:num w:numId="11" w16cid:durableId="526673228">
    <w:abstractNumId w:val="22"/>
  </w:num>
  <w:num w:numId="12" w16cid:durableId="96172817">
    <w:abstractNumId w:val="0"/>
  </w:num>
  <w:num w:numId="13" w16cid:durableId="1909458383">
    <w:abstractNumId w:val="5"/>
  </w:num>
  <w:num w:numId="14" w16cid:durableId="939987787">
    <w:abstractNumId w:val="13"/>
  </w:num>
  <w:num w:numId="15" w16cid:durableId="1600335148">
    <w:abstractNumId w:val="23"/>
  </w:num>
  <w:num w:numId="16" w16cid:durableId="1685210435">
    <w:abstractNumId w:val="44"/>
  </w:num>
  <w:num w:numId="17" w16cid:durableId="187182037">
    <w:abstractNumId w:val="49"/>
  </w:num>
  <w:num w:numId="18" w16cid:durableId="872617496">
    <w:abstractNumId w:val="47"/>
  </w:num>
  <w:num w:numId="19" w16cid:durableId="908347316">
    <w:abstractNumId w:val="36"/>
  </w:num>
  <w:num w:numId="20" w16cid:durableId="842013014">
    <w:abstractNumId w:val="21"/>
  </w:num>
  <w:num w:numId="21" w16cid:durableId="1408383539">
    <w:abstractNumId w:val="41"/>
  </w:num>
  <w:num w:numId="22" w16cid:durableId="1578324387">
    <w:abstractNumId w:val="46"/>
  </w:num>
  <w:num w:numId="23" w16cid:durableId="360864681">
    <w:abstractNumId w:val="30"/>
  </w:num>
  <w:num w:numId="24" w16cid:durableId="925383280">
    <w:abstractNumId w:val="18"/>
  </w:num>
  <w:num w:numId="25" w16cid:durableId="1319963416">
    <w:abstractNumId w:val="54"/>
  </w:num>
  <w:num w:numId="26" w16cid:durableId="1529293828">
    <w:abstractNumId w:val="12"/>
  </w:num>
  <w:num w:numId="27" w16cid:durableId="970751176">
    <w:abstractNumId w:val="52"/>
  </w:num>
  <w:num w:numId="28" w16cid:durableId="306739798">
    <w:abstractNumId w:val="14"/>
  </w:num>
  <w:num w:numId="29" w16cid:durableId="36592094">
    <w:abstractNumId w:val="2"/>
  </w:num>
  <w:num w:numId="30" w16cid:durableId="994988107">
    <w:abstractNumId w:val="43"/>
  </w:num>
  <w:num w:numId="31" w16cid:durableId="1583679894">
    <w:abstractNumId w:val="24"/>
  </w:num>
  <w:num w:numId="32" w16cid:durableId="1784113060">
    <w:abstractNumId w:val="25"/>
  </w:num>
  <w:num w:numId="33" w16cid:durableId="48656217">
    <w:abstractNumId w:val="40"/>
  </w:num>
  <w:num w:numId="34" w16cid:durableId="991982810">
    <w:abstractNumId w:val="6"/>
  </w:num>
  <w:num w:numId="35" w16cid:durableId="1073553164">
    <w:abstractNumId w:val="32"/>
  </w:num>
  <w:num w:numId="36" w16cid:durableId="658577976">
    <w:abstractNumId w:val="4"/>
  </w:num>
  <w:num w:numId="37" w16cid:durableId="2017683738">
    <w:abstractNumId w:val="48"/>
  </w:num>
  <w:num w:numId="38" w16cid:durableId="1201093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329603062">
    <w:abstractNumId w:val="37"/>
  </w:num>
  <w:num w:numId="40" w16cid:durableId="775565198">
    <w:abstractNumId w:val="35"/>
  </w:num>
  <w:num w:numId="41" w16cid:durableId="1274095835">
    <w:abstractNumId w:val="9"/>
  </w:num>
  <w:num w:numId="42" w16cid:durableId="1828670607">
    <w:abstractNumId w:val="11"/>
  </w:num>
  <w:num w:numId="43" w16cid:durableId="883062263">
    <w:abstractNumId w:val="16"/>
  </w:num>
  <w:num w:numId="44" w16cid:durableId="1651979261">
    <w:abstractNumId w:val="15"/>
  </w:num>
  <w:num w:numId="45" w16cid:durableId="1477139735">
    <w:abstractNumId w:val="45"/>
  </w:num>
  <w:num w:numId="46" w16cid:durableId="994838159">
    <w:abstractNumId w:val="50"/>
  </w:num>
  <w:num w:numId="47" w16cid:durableId="424765360">
    <w:abstractNumId w:val="28"/>
  </w:num>
  <w:num w:numId="48" w16cid:durableId="1985696580">
    <w:abstractNumId w:val="38"/>
  </w:num>
  <w:num w:numId="49" w16cid:durableId="196697046">
    <w:abstractNumId w:val="34"/>
  </w:num>
  <w:num w:numId="50" w16cid:durableId="1617054798">
    <w:abstractNumId w:val="19"/>
  </w:num>
  <w:num w:numId="51" w16cid:durableId="1485657309">
    <w:abstractNumId w:val="29"/>
  </w:num>
  <w:num w:numId="52" w16cid:durableId="1318266855">
    <w:abstractNumId w:val="26"/>
  </w:num>
  <w:num w:numId="53" w16cid:durableId="540017278">
    <w:abstractNumId w:val="3"/>
  </w:num>
  <w:num w:numId="54" w16cid:durableId="1307929989">
    <w:abstractNumId w:val="39"/>
  </w:num>
  <w:num w:numId="55" w16cid:durableId="616179907">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A61"/>
    <w:rsid w:val="00000DE7"/>
    <w:rsid w:val="00000E31"/>
    <w:rsid w:val="000011AF"/>
    <w:rsid w:val="00001262"/>
    <w:rsid w:val="000013B6"/>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6B5"/>
    <w:rsid w:val="00003A7E"/>
    <w:rsid w:val="00003C94"/>
    <w:rsid w:val="00003F79"/>
    <w:rsid w:val="00003FAF"/>
    <w:rsid w:val="00003FB6"/>
    <w:rsid w:val="000041B1"/>
    <w:rsid w:val="00004596"/>
    <w:rsid w:val="00004785"/>
    <w:rsid w:val="000049AF"/>
    <w:rsid w:val="00004AC8"/>
    <w:rsid w:val="00004CA7"/>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618C"/>
    <w:rsid w:val="000062DF"/>
    <w:rsid w:val="000064AF"/>
    <w:rsid w:val="000067F9"/>
    <w:rsid w:val="0000695C"/>
    <w:rsid w:val="00006D25"/>
    <w:rsid w:val="00007013"/>
    <w:rsid w:val="00007179"/>
    <w:rsid w:val="0000730F"/>
    <w:rsid w:val="000074A8"/>
    <w:rsid w:val="000078DE"/>
    <w:rsid w:val="00007EBE"/>
    <w:rsid w:val="000106D4"/>
    <w:rsid w:val="000108DC"/>
    <w:rsid w:val="00010CED"/>
    <w:rsid w:val="00011056"/>
    <w:rsid w:val="000112AD"/>
    <w:rsid w:val="0001133F"/>
    <w:rsid w:val="0001141E"/>
    <w:rsid w:val="00011494"/>
    <w:rsid w:val="000115DA"/>
    <w:rsid w:val="00011799"/>
    <w:rsid w:val="00011B80"/>
    <w:rsid w:val="00011ECA"/>
    <w:rsid w:val="000120D6"/>
    <w:rsid w:val="00012323"/>
    <w:rsid w:val="000127E4"/>
    <w:rsid w:val="000128F8"/>
    <w:rsid w:val="000129CD"/>
    <w:rsid w:val="00012CDE"/>
    <w:rsid w:val="00012DA2"/>
    <w:rsid w:val="00012DD6"/>
    <w:rsid w:val="000130C1"/>
    <w:rsid w:val="00013159"/>
    <w:rsid w:val="000133FE"/>
    <w:rsid w:val="0001349C"/>
    <w:rsid w:val="000137E0"/>
    <w:rsid w:val="00013A7F"/>
    <w:rsid w:val="00013D8D"/>
    <w:rsid w:val="00013EE8"/>
    <w:rsid w:val="00013F75"/>
    <w:rsid w:val="0001476C"/>
    <w:rsid w:val="00014AA0"/>
    <w:rsid w:val="00014AB7"/>
    <w:rsid w:val="00014FE2"/>
    <w:rsid w:val="00015035"/>
    <w:rsid w:val="000153DD"/>
    <w:rsid w:val="00015640"/>
    <w:rsid w:val="0001565C"/>
    <w:rsid w:val="000158B0"/>
    <w:rsid w:val="00015CD5"/>
    <w:rsid w:val="00015D86"/>
    <w:rsid w:val="00015F9F"/>
    <w:rsid w:val="000162A0"/>
    <w:rsid w:val="000165D1"/>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A75"/>
    <w:rsid w:val="00020F3F"/>
    <w:rsid w:val="0002133A"/>
    <w:rsid w:val="000216CC"/>
    <w:rsid w:val="00021957"/>
    <w:rsid w:val="0002219E"/>
    <w:rsid w:val="000221F9"/>
    <w:rsid w:val="000225A5"/>
    <w:rsid w:val="0002263A"/>
    <w:rsid w:val="00022733"/>
    <w:rsid w:val="0002295B"/>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2FC"/>
    <w:rsid w:val="000263AA"/>
    <w:rsid w:val="00026591"/>
    <w:rsid w:val="00026793"/>
    <w:rsid w:val="000267F1"/>
    <w:rsid w:val="00026D67"/>
    <w:rsid w:val="00026E5C"/>
    <w:rsid w:val="00027354"/>
    <w:rsid w:val="0002792F"/>
    <w:rsid w:val="00027A83"/>
    <w:rsid w:val="00027B20"/>
    <w:rsid w:val="00027FC7"/>
    <w:rsid w:val="000303FA"/>
    <w:rsid w:val="00030606"/>
    <w:rsid w:val="0003069B"/>
    <w:rsid w:val="00030C5A"/>
    <w:rsid w:val="00030DE5"/>
    <w:rsid w:val="00030F23"/>
    <w:rsid w:val="000310DE"/>
    <w:rsid w:val="00031132"/>
    <w:rsid w:val="00031166"/>
    <w:rsid w:val="000313B3"/>
    <w:rsid w:val="0003188D"/>
    <w:rsid w:val="000318B9"/>
    <w:rsid w:val="00031A74"/>
    <w:rsid w:val="00031E98"/>
    <w:rsid w:val="0003241B"/>
    <w:rsid w:val="000329B5"/>
    <w:rsid w:val="000331C2"/>
    <w:rsid w:val="0003324A"/>
    <w:rsid w:val="00033802"/>
    <w:rsid w:val="00033CF5"/>
    <w:rsid w:val="00033DE2"/>
    <w:rsid w:val="000342FC"/>
    <w:rsid w:val="00034357"/>
    <w:rsid w:val="00034933"/>
    <w:rsid w:val="00035217"/>
    <w:rsid w:val="0003526C"/>
    <w:rsid w:val="000354F3"/>
    <w:rsid w:val="000355B7"/>
    <w:rsid w:val="0003565C"/>
    <w:rsid w:val="0003586B"/>
    <w:rsid w:val="0003589F"/>
    <w:rsid w:val="000359B3"/>
    <w:rsid w:val="000363C4"/>
    <w:rsid w:val="00036B16"/>
    <w:rsid w:val="00036BC0"/>
    <w:rsid w:val="00036D79"/>
    <w:rsid w:val="00036D8A"/>
    <w:rsid w:val="000370E4"/>
    <w:rsid w:val="00037237"/>
    <w:rsid w:val="00037388"/>
    <w:rsid w:val="000373B6"/>
    <w:rsid w:val="000374EB"/>
    <w:rsid w:val="00037809"/>
    <w:rsid w:val="00037A2F"/>
    <w:rsid w:val="00037DC3"/>
    <w:rsid w:val="00040311"/>
    <w:rsid w:val="00040477"/>
    <w:rsid w:val="0004085D"/>
    <w:rsid w:val="000409D1"/>
    <w:rsid w:val="00040B5B"/>
    <w:rsid w:val="00040BD3"/>
    <w:rsid w:val="00041344"/>
    <w:rsid w:val="00041756"/>
    <w:rsid w:val="000417E7"/>
    <w:rsid w:val="000418EA"/>
    <w:rsid w:val="000420D3"/>
    <w:rsid w:val="00042297"/>
    <w:rsid w:val="000425C6"/>
    <w:rsid w:val="00042884"/>
    <w:rsid w:val="00042FD6"/>
    <w:rsid w:val="0004311B"/>
    <w:rsid w:val="000432C6"/>
    <w:rsid w:val="00043454"/>
    <w:rsid w:val="000434DC"/>
    <w:rsid w:val="00043564"/>
    <w:rsid w:val="000438A8"/>
    <w:rsid w:val="00043D14"/>
    <w:rsid w:val="00043F06"/>
    <w:rsid w:val="0004408E"/>
    <w:rsid w:val="0004436A"/>
    <w:rsid w:val="00044406"/>
    <w:rsid w:val="00044ABF"/>
    <w:rsid w:val="00044F9D"/>
    <w:rsid w:val="00045208"/>
    <w:rsid w:val="00045498"/>
    <w:rsid w:val="000456B0"/>
    <w:rsid w:val="000458B7"/>
    <w:rsid w:val="00045905"/>
    <w:rsid w:val="00045BA8"/>
    <w:rsid w:val="00045C70"/>
    <w:rsid w:val="00045CB7"/>
    <w:rsid w:val="00045CEA"/>
    <w:rsid w:val="00045EA2"/>
    <w:rsid w:val="00045F7B"/>
    <w:rsid w:val="000460E6"/>
    <w:rsid w:val="00046403"/>
    <w:rsid w:val="000464D0"/>
    <w:rsid w:val="000469B2"/>
    <w:rsid w:val="00046BD2"/>
    <w:rsid w:val="00046E73"/>
    <w:rsid w:val="00046FB9"/>
    <w:rsid w:val="00047186"/>
    <w:rsid w:val="0004722F"/>
    <w:rsid w:val="00047305"/>
    <w:rsid w:val="00047507"/>
    <w:rsid w:val="000477F3"/>
    <w:rsid w:val="00047994"/>
    <w:rsid w:val="00047A02"/>
    <w:rsid w:val="00047EF7"/>
    <w:rsid w:val="00047FAB"/>
    <w:rsid w:val="00050558"/>
    <w:rsid w:val="00050612"/>
    <w:rsid w:val="00050C70"/>
    <w:rsid w:val="00050DF4"/>
    <w:rsid w:val="00050FD7"/>
    <w:rsid w:val="00051042"/>
    <w:rsid w:val="000512CF"/>
    <w:rsid w:val="0005144C"/>
    <w:rsid w:val="00051575"/>
    <w:rsid w:val="000517B8"/>
    <w:rsid w:val="00051840"/>
    <w:rsid w:val="000519F4"/>
    <w:rsid w:val="00051A72"/>
    <w:rsid w:val="00051CE6"/>
    <w:rsid w:val="00051E8D"/>
    <w:rsid w:val="00052049"/>
    <w:rsid w:val="00052057"/>
    <w:rsid w:val="000520C8"/>
    <w:rsid w:val="00052391"/>
    <w:rsid w:val="00052464"/>
    <w:rsid w:val="000525FE"/>
    <w:rsid w:val="00052B1B"/>
    <w:rsid w:val="00052C89"/>
    <w:rsid w:val="00052EDC"/>
    <w:rsid w:val="000533BB"/>
    <w:rsid w:val="00053545"/>
    <w:rsid w:val="00053561"/>
    <w:rsid w:val="000535C7"/>
    <w:rsid w:val="00053976"/>
    <w:rsid w:val="00053E45"/>
    <w:rsid w:val="00054672"/>
    <w:rsid w:val="00054809"/>
    <w:rsid w:val="000548A9"/>
    <w:rsid w:val="00054AD6"/>
    <w:rsid w:val="00054D43"/>
    <w:rsid w:val="00054E51"/>
    <w:rsid w:val="00054FD2"/>
    <w:rsid w:val="00055036"/>
    <w:rsid w:val="00055177"/>
    <w:rsid w:val="00055521"/>
    <w:rsid w:val="00055B89"/>
    <w:rsid w:val="00055C4A"/>
    <w:rsid w:val="00055D35"/>
    <w:rsid w:val="00055EA2"/>
    <w:rsid w:val="00055FFF"/>
    <w:rsid w:val="000560E4"/>
    <w:rsid w:val="00056161"/>
    <w:rsid w:val="00056459"/>
    <w:rsid w:val="000564EF"/>
    <w:rsid w:val="00056726"/>
    <w:rsid w:val="0005677D"/>
    <w:rsid w:val="0005681F"/>
    <w:rsid w:val="00056878"/>
    <w:rsid w:val="000568BB"/>
    <w:rsid w:val="000569F5"/>
    <w:rsid w:val="00056EF0"/>
    <w:rsid w:val="000575EB"/>
    <w:rsid w:val="0005760E"/>
    <w:rsid w:val="00057733"/>
    <w:rsid w:val="00057854"/>
    <w:rsid w:val="00057953"/>
    <w:rsid w:val="00057AB7"/>
    <w:rsid w:val="00057FD2"/>
    <w:rsid w:val="0006009A"/>
    <w:rsid w:val="0006015F"/>
    <w:rsid w:val="0006037C"/>
    <w:rsid w:val="00060621"/>
    <w:rsid w:val="00060654"/>
    <w:rsid w:val="000606BA"/>
    <w:rsid w:val="00061138"/>
    <w:rsid w:val="00061185"/>
    <w:rsid w:val="00061813"/>
    <w:rsid w:val="000618F5"/>
    <w:rsid w:val="00061DFF"/>
    <w:rsid w:val="000621CC"/>
    <w:rsid w:val="000627CB"/>
    <w:rsid w:val="000627CD"/>
    <w:rsid w:val="00062879"/>
    <w:rsid w:val="00062F1F"/>
    <w:rsid w:val="00062F7F"/>
    <w:rsid w:val="0006323C"/>
    <w:rsid w:val="0006324F"/>
    <w:rsid w:val="000632BF"/>
    <w:rsid w:val="00063409"/>
    <w:rsid w:val="00063A40"/>
    <w:rsid w:val="00063FEA"/>
    <w:rsid w:val="00064261"/>
    <w:rsid w:val="000643F8"/>
    <w:rsid w:val="000645B0"/>
    <w:rsid w:val="000646E3"/>
    <w:rsid w:val="00064B5D"/>
    <w:rsid w:val="0006508D"/>
    <w:rsid w:val="000652B4"/>
    <w:rsid w:val="000653E4"/>
    <w:rsid w:val="0006550B"/>
    <w:rsid w:val="00065525"/>
    <w:rsid w:val="0006588B"/>
    <w:rsid w:val="000658FA"/>
    <w:rsid w:val="00065ABF"/>
    <w:rsid w:val="00065E20"/>
    <w:rsid w:val="00065F38"/>
    <w:rsid w:val="00066351"/>
    <w:rsid w:val="000665E6"/>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059"/>
    <w:rsid w:val="00071194"/>
    <w:rsid w:val="000711FE"/>
    <w:rsid w:val="000712B4"/>
    <w:rsid w:val="000713F5"/>
    <w:rsid w:val="0007146D"/>
    <w:rsid w:val="00071711"/>
    <w:rsid w:val="00071899"/>
    <w:rsid w:val="000718B5"/>
    <w:rsid w:val="0007199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20D"/>
    <w:rsid w:val="00074443"/>
    <w:rsid w:val="000744DF"/>
    <w:rsid w:val="00074652"/>
    <w:rsid w:val="00074848"/>
    <w:rsid w:val="00074BDE"/>
    <w:rsid w:val="00074DEF"/>
    <w:rsid w:val="00074ED4"/>
    <w:rsid w:val="00074F73"/>
    <w:rsid w:val="000751EF"/>
    <w:rsid w:val="00075965"/>
    <w:rsid w:val="000759CD"/>
    <w:rsid w:val="00075C43"/>
    <w:rsid w:val="00075E28"/>
    <w:rsid w:val="00075F52"/>
    <w:rsid w:val="00076476"/>
    <w:rsid w:val="000764EA"/>
    <w:rsid w:val="000767E2"/>
    <w:rsid w:val="00076E5B"/>
    <w:rsid w:val="00077075"/>
    <w:rsid w:val="00077080"/>
    <w:rsid w:val="000770BB"/>
    <w:rsid w:val="0007717D"/>
    <w:rsid w:val="00077226"/>
    <w:rsid w:val="00077249"/>
    <w:rsid w:val="000772C2"/>
    <w:rsid w:val="00077496"/>
    <w:rsid w:val="000774D4"/>
    <w:rsid w:val="0007785C"/>
    <w:rsid w:val="000779AF"/>
    <w:rsid w:val="00077C51"/>
    <w:rsid w:val="00077CA3"/>
    <w:rsid w:val="00077E55"/>
    <w:rsid w:val="0008022F"/>
    <w:rsid w:val="000803B6"/>
    <w:rsid w:val="00080493"/>
    <w:rsid w:val="00080924"/>
    <w:rsid w:val="00080974"/>
    <w:rsid w:val="000809CA"/>
    <w:rsid w:val="00080C38"/>
    <w:rsid w:val="00081195"/>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85"/>
    <w:rsid w:val="000841ED"/>
    <w:rsid w:val="00084488"/>
    <w:rsid w:val="0008460E"/>
    <w:rsid w:val="00084773"/>
    <w:rsid w:val="000847DA"/>
    <w:rsid w:val="0008481C"/>
    <w:rsid w:val="00084C07"/>
    <w:rsid w:val="00084F03"/>
    <w:rsid w:val="000850A3"/>
    <w:rsid w:val="00085495"/>
    <w:rsid w:val="000854F1"/>
    <w:rsid w:val="00085565"/>
    <w:rsid w:val="00085999"/>
    <w:rsid w:val="00085A9F"/>
    <w:rsid w:val="00085CA9"/>
    <w:rsid w:val="0008637A"/>
    <w:rsid w:val="0008644F"/>
    <w:rsid w:val="00086631"/>
    <w:rsid w:val="0008678E"/>
    <w:rsid w:val="00086DFE"/>
    <w:rsid w:val="00086EDD"/>
    <w:rsid w:val="00087198"/>
    <w:rsid w:val="0008720F"/>
    <w:rsid w:val="000873F9"/>
    <w:rsid w:val="00087790"/>
    <w:rsid w:val="000878A8"/>
    <w:rsid w:val="00087A1D"/>
    <w:rsid w:val="00087AA7"/>
    <w:rsid w:val="00087B34"/>
    <w:rsid w:val="00087BD2"/>
    <w:rsid w:val="00087E44"/>
    <w:rsid w:val="0009022A"/>
    <w:rsid w:val="000903B4"/>
    <w:rsid w:val="0009063F"/>
    <w:rsid w:val="00090AA7"/>
    <w:rsid w:val="00090D10"/>
    <w:rsid w:val="00090D3C"/>
    <w:rsid w:val="00090E29"/>
    <w:rsid w:val="00090FAB"/>
    <w:rsid w:val="000911A5"/>
    <w:rsid w:val="000914D0"/>
    <w:rsid w:val="00091645"/>
    <w:rsid w:val="000919E1"/>
    <w:rsid w:val="00091AE0"/>
    <w:rsid w:val="00091CA1"/>
    <w:rsid w:val="00091D17"/>
    <w:rsid w:val="00091F29"/>
    <w:rsid w:val="0009202F"/>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220"/>
    <w:rsid w:val="00096469"/>
    <w:rsid w:val="00096CEC"/>
    <w:rsid w:val="00096EB5"/>
    <w:rsid w:val="00096F94"/>
    <w:rsid w:val="00097360"/>
    <w:rsid w:val="000973E9"/>
    <w:rsid w:val="0009740A"/>
    <w:rsid w:val="00097615"/>
    <w:rsid w:val="00097722"/>
    <w:rsid w:val="00097826"/>
    <w:rsid w:val="00097CBA"/>
    <w:rsid w:val="000A021E"/>
    <w:rsid w:val="000A0284"/>
    <w:rsid w:val="000A0A35"/>
    <w:rsid w:val="000A0B83"/>
    <w:rsid w:val="000A1241"/>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5108"/>
    <w:rsid w:val="000A55F7"/>
    <w:rsid w:val="000A5F28"/>
    <w:rsid w:val="000A6093"/>
    <w:rsid w:val="000A6278"/>
    <w:rsid w:val="000A63FC"/>
    <w:rsid w:val="000A6749"/>
    <w:rsid w:val="000A676F"/>
    <w:rsid w:val="000A68BA"/>
    <w:rsid w:val="000A6AF3"/>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93D"/>
    <w:rsid w:val="000B1A68"/>
    <w:rsid w:val="000B1B1A"/>
    <w:rsid w:val="000B1B45"/>
    <w:rsid w:val="000B20E2"/>
    <w:rsid w:val="000B22CE"/>
    <w:rsid w:val="000B23A7"/>
    <w:rsid w:val="000B2416"/>
    <w:rsid w:val="000B28BD"/>
    <w:rsid w:val="000B2A62"/>
    <w:rsid w:val="000B2BF4"/>
    <w:rsid w:val="000B2ED5"/>
    <w:rsid w:val="000B2F01"/>
    <w:rsid w:val="000B300A"/>
    <w:rsid w:val="000B3573"/>
    <w:rsid w:val="000B39A8"/>
    <w:rsid w:val="000B3BFB"/>
    <w:rsid w:val="000B3CA7"/>
    <w:rsid w:val="000B3CEC"/>
    <w:rsid w:val="000B3DFC"/>
    <w:rsid w:val="000B4005"/>
    <w:rsid w:val="000B408B"/>
    <w:rsid w:val="000B4178"/>
    <w:rsid w:val="000B46DD"/>
    <w:rsid w:val="000B49C7"/>
    <w:rsid w:val="000B4A67"/>
    <w:rsid w:val="000B4B63"/>
    <w:rsid w:val="000B4D3E"/>
    <w:rsid w:val="000B4D98"/>
    <w:rsid w:val="000B5105"/>
    <w:rsid w:val="000B5319"/>
    <w:rsid w:val="000B5397"/>
    <w:rsid w:val="000B541C"/>
    <w:rsid w:val="000B58D4"/>
    <w:rsid w:val="000B597F"/>
    <w:rsid w:val="000B5A13"/>
    <w:rsid w:val="000B6397"/>
    <w:rsid w:val="000B6402"/>
    <w:rsid w:val="000B64A3"/>
    <w:rsid w:val="000B6575"/>
    <w:rsid w:val="000B6B30"/>
    <w:rsid w:val="000B6BD3"/>
    <w:rsid w:val="000B6EEF"/>
    <w:rsid w:val="000B7113"/>
    <w:rsid w:val="000B7346"/>
    <w:rsid w:val="000B754F"/>
    <w:rsid w:val="000B7680"/>
    <w:rsid w:val="000B76AD"/>
    <w:rsid w:val="000B76C1"/>
    <w:rsid w:val="000B7921"/>
    <w:rsid w:val="000B7A42"/>
    <w:rsid w:val="000B7F53"/>
    <w:rsid w:val="000C0166"/>
    <w:rsid w:val="000C0602"/>
    <w:rsid w:val="000C0FF3"/>
    <w:rsid w:val="000C1619"/>
    <w:rsid w:val="000C1663"/>
    <w:rsid w:val="000C1790"/>
    <w:rsid w:val="000C180D"/>
    <w:rsid w:val="000C1991"/>
    <w:rsid w:val="000C1A2A"/>
    <w:rsid w:val="000C1BA6"/>
    <w:rsid w:val="000C1EC3"/>
    <w:rsid w:val="000C2659"/>
    <w:rsid w:val="000C27D6"/>
    <w:rsid w:val="000C281E"/>
    <w:rsid w:val="000C2822"/>
    <w:rsid w:val="000C283A"/>
    <w:rsid w:val="000C2867"/>
    <w:rsid w:val="000C28C8"/>
    <w:rsid w:val="000C2C7D"/>
    <w:rsid w:val="000C2DA3"/>
    <w:rsid w:val="000C2DD5"/>
    <w:rsid w:val="000C350C"/>
    <w:rsid w:val="000C3844"/>
    <w:rsid w:val="000C3E57"/>
    <w:rsid w:val="000C3E94"/>
    <w:rsid w:val="000C3F18"/>
    <w:rsid w:val="000C4090"/>
    <w:rsid w:val="000C409C"/>
    <w:rsid w:val="000C4165"/>
    <w:rsid w:val="000C4812"/>
    <w:rsid w:val="000C48E6"/>
    <w:rsid w:val="000C4C2E"/>
    <w:rsid w:val="000C4D3A"/>
    <w:rsid w:val="000C4E77"/>
    <w:rsid w:val="000C4F7A"/>
    <w:rsid w:val="000C5446"/>
    <w:rsid w:val="000C54E0"/>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76"/>
    <w:rsid w:val="000C7A85"/>
    <w:rsid w:val="000C7ECA"/>
    <w:rsid w:val="000D0221"/>
    <w:rsid w:val="000D03F8"/>
    <w:rsid w:val="000D07E0"/>
    <w:rsid w:val="000D09DE"/>
    <w:rsid w:val="000D123A"/>
    <w:rsid w:val="000D1801"/>
    <w:rsid w:val="000D1E86"/>
    <w:rsid w:val="000D2233"/>
    <w:rsid w:val="000D27B7"/>
    <w:rsid w:val="000D2824"/>
    <w:rsid w:val="000D2869"/>
    <w:rsid w:val="000D288C"/>
    <w:rsid w:val="000D2D0B"/>
    <w:rsid w:val="000D2F9B"/>
    <w:rsid w:val="000D3225"/>
    <w:rsid w:val="000D3242"/>
    <w:rsid w:val="000D357D"/>
    <w:rsid w:val="000D3843"/>
    <w:rsid w:val="000D3D18"/>
    <w:rsid w:val="000D3E0B"/>
    <w:rsid w:val="000D3F8A"/>
    <w:rsid w:val="000D3FE7"/>
    <w:rsid w:val="000D410C"/>
    <w:rsid w:val="000D428B"/>
    <w:rsid w:val="000D48C6"/>
    <w:rsid w:val="000D49AC"/>
    <w:rsid w:val="000D4B0B"/>
    <w:rsid w:val="000D4BF6"/>
    <w:rsid w:val="000D4C66"/>
    <w:rsid w:val="000D4CE0"/>
    <w:rsid w:val="000D4D77"/>
    <w:rsid w:val="000D4D78"/>
    <w:rsid w:val="000D4FBD"/>
    <w:rsid w:val="000D51E6"/>
    <w:rsid w:val="000D55E8"/>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6FFF"/>
    <w:rsid w:val="000D72F7"/>
    <w:rsid w:val="000D76A6"/>
    <w:rsid w:val="000D7B4A"/>
    <w:rsid w:val="000D7DCB"/>
    <w:rsid w:val="000D7E4D"/>
    <w:rsid w:val="000E006A"/>
    <w:rsid w:val="000E00A3"/>
    <w:rsid w:val="000E00EA"/>
    <w:rsid w:val="000E023F"/>
    <w:rsid w:val="000E026D"/>
    <w:rsid w:val="000E063A"/>
    <w:rsid w:val="000E07B1"/>
    <w:rsid w:val="000E0BCF"/>
    <w:rsid w:val="000E0BD0"/>
    <w:rsid w:val="000E1077"/>
    <w:rsid w:val="000E1098"/>
    <w:rsid w:val="000E1203"/>
    <w:rsid w:val="000E12D7"/>
    <w:rsid w:val="000E139D"/>
    <w:rsid w:val="000E17BC"/>
    <w:rsid w:val="000E1880"/>
    <w:rsid w:val="000E1973"/>
    <w:rsid w:val="000E1BB5"/>
    <w:rsid w:val="000E1DC3"/>
    <w:rsid w:val="000E1F6D"/>
    <w:rsid w:val="000E1FC5"/>
    <w:rsid w:val="000E232A"/>
    <w:rsid w:val="000E2822"/>
    <w:rsid w:val="000E29C6"/>
    <w:rsid w:val="000E2A79"/>
    <w:rsid w:val="000E3596"/>
    <w:rsid w:val="000E35B3"/>
    <w:rsid w:val="000E367A"/>
    <w:rsid w:val="000E37C1"/>
    <w:rsid w:val="000E38A2"/>
    <w:rsid w:val="000E3C8C"/>
    <w:rsid w:val="000E4103"/>
    <w:rsid w:val="000E45AE"/>
    <w:rsid w:val="000E4660"/>
    <w:rsid w:val="000E47D0"/>
    <w:rsid w:val="000E4873"/>
    <w:rsid w:val="000E4BE2"/>
    <w:rsid w:val="000E4C65"/>
    <w:rsid w:val="000E4C66"/>
    <w:rsid w:val="000E4C87"/>
    <w:rsid w:val="000E4CE3"/>
    <w:rsid w:val="000E513A"/>
    <w:rsid w:val="000E514F"/>
    <w:rsid w:val="000E51B0"/>
    <w:rsid w:val="000E5643"/>
    <w:rsid w:val="000E567B"/>
    <w:rsid w:val="000E57BC"/>
    <w:rsid w:val="000E6242"/>
    <w:rsid w:val="000E6596"/>
    <w:rsid w:val="000E66CE"/>
    <w:rsid w:val="000E695B"/>
    <w:rsid w:val="000E6A85"/>
    <w:rsid w:val="000E6D42"/>
    <w:rsid w:val="000E6E04"/>
    <w:rsid w:val="000E6EB4"/>
    <w:rsid w:val="000E7382"/>
    <w:rsid w:val="000E7659"/>
    <w:rsid w:val="000E7667"/>
    <w:rsid w:val="000E76B5"/>
    <w:rsid w:val="000E7782"/>
    <w:rsid w:val="000E78A6"/>
    <w:rsid w:val="000E78FB"/>
    <w:rsid w:val="000E7B9B"/>
    <w:rsid w:val="000E7CF1"/>
    <w:rsid w:val="000F00A7"/>
    <w:rsid w:val="000F01C1"/>
    <w:rsid w:val="000F084C"/>
    <w:rsid w:val="000F08CF"/>
    <w:rsid w:val="000F0CAD"/>
    <w:rsid w:val="000F0D22"/>
    <w:rsid w:val="000F0D69"/>
    <w:rsid w:val="000F10FC"/>
    <w:rsid w:val="000F1660"/>
    <w:rsid w:val="000F17B4"/>
    <w:rsid w:val="000F1984"/>
    <w:rsid w:val="000F1ADD"/>
    <w:rsid w:val="000F1B7E"/>
    <w:rsid w:val="000F1BB0"/>
    <w:rsid w:val="000F2595"/>
    <w:rsid w:val="000F2944"/>
    <w:rsid w:val="000F3062"/>
    <w:rsid w:val="000F345C"/>
    <w:rsid w:val="000F350C"/>
    <w:rsid w:val="000F3729"/>
    <w:rsid w:val="000F3ACB"/>
    <w:rsid w:val="000F3C99"/>
    <w:rsid w:val="000F4053"/>
    <w:rsid w:val="000F49C9"/>
    <w:rsid w:val="000F4BFD"/>
    <w:rsid w:val="000F4D7B"/>
    <w:rsid w:val="000F4E50"/>
    <w:rsid w:val="000F5307"/>
    <w:rsid w:val="000F5330"/>
    <w:rsid w:val="000F5470"/>
    <w:rsid w:val="000F5E9F"/>
    <w:rsid w:val="000F5F5B"/>
    <w:rsid w:val="000F61DC"/>
    <w:rsid w:val="000F6655"/>
    <w:rsid w:val="000F6AB2"/>
    <w:rsid w:val="000F6AB8"/>
    <w:rsid w:val="000F70AC"/>
    <w:rsid w:val="000F7488"/>
    <w:rsid w:val="000F748B"/>
    <w:rsid w:val="000F7CDF"/>
    <w:rsid w:val="00100442"/>
    <w:rsid w:val="001009C5"/>
    <w:rsid w:val="00100B39"/>
    <w:rsid w:val="00100B89"/>
    <w:rsid w:val="00100E17"/>
    <w:rsid w:val="00100EC9"/>
    <w:rsid w:val="001012DB"/>
    <w:rsid w:val="001017E2"/>
    <w:rsid w:val="0010190C"/>
    <w:rsid w:val="00101A55"/>
    <w:rsid w:val="00101CE9"/>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636"/>
    <w:rsid w:val="00105856"/>
    <w:rsid w:val="001059AB"/>
    <w:rsid w:val="00105BD5"/>
    <w:rsid w:val="00105E6A"/>
    <w:rsid w:val="00105E97"/>
    <w:rsid w:val="00106050"/>
    <w:rsid w:val="0010659F"/>
    <w:rsid w:val="0010688A"/>
    <w:rsid w:val="00106C3E"/>
    <w:rsid w:val="00106DB7"/>
    <w:rsid w:val="001070DF"/>
    <w:rsid w:val="00107110"/>
    <w:rsid w:val="001075A7"/>
    <w:rsid w:val="00107649"/>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EB"/>
    <w:rsid w:val="001164B1"/>
    <w:rsid w:val="001164F9"/>
    <w:rsid w:val="001165B0"/>
    <w:rsid w:val="001167BB"/>
    <w:rsid w:val="001167D5"/>
    <w:rsid w:val="00116993"/>
    <w:rsid w:val="00116E6E"/>
    <w:rsid w:val="00116F81"/>
    <w:rsid w:val="00117046"/>
    <w:rsid w:val="00117257"/>
    <w:rsid w:val="001176D2"/>
    <w:rsid w:val="001177AD"/>
    <w:rsid w:val="00117A6B"/>
    <w:rsid w:val="00117C6A"/>
    <w:rsid w:val="00117FC4"/>
    <w:rsid w:val="001200DA"/>
    <w:rsid w:val="001206CD"/>
    <w:rsid w:val="0012079A"/>
    <w:rsid w:val="0012079D"/>
    <w:rsid w:val="001207AF"/>
    <w:rsid w:val="0012096F"/>
    <w:rsid w:val="00120A33"/>
    <w:rsid w:val="00120A9C"/>
    <w:rsid w:val="00121092"/>
    <w:rsid w:val="001213A0"/>
    <w:rsid w:val="0012189A"/>
    <w:rsid w:val="001218FE"/>
    <w:rsid w:val="00121E34"/>
    <w:rsid w:val="00121F57"/>
    <w:rsid w:val="001220F0"/>
    <w:rsid w:val="0012236E"/>
    <w:rsid w:val="001224BD"/>
    <w:rsid w:val="0012265F"/>
    <w:rsid w:val="00122735"/>
    <w:rsid w:val="0012274C"/>
    <w:rsid w:val="001228EA"/>
    <w:rsid w:val="001228EE"/>
    <w:rsid w:val="00122926"/>
    <w:rsid w:val="00122B50"/>
    <w:rsid w:val="00122D15"/>
    <w:rsid w:val="001231D8"/>
    <w:rsid w:val="00123785"/>
    <w:rsid w:val="00123DA8"/>
    <w:rsid w:val="001241F8"/>
    <w:rsid w:val="001242AA"/>
    <w:rsid w:val="0012447F"/>
    <w:rsid w:val="00124835"/>
    <w:rsid w:val="00124AEB"/>
    <w:rsid w:val="00124BB3"/>
    <w:rsid w:val="00124C3A"/>
    <w:rsid w:val="00124D6D"/>
    <w:rsid w:val="00124F55"/>
    <w:rsid w:val="00124FF1"/>
    <w:rsid w:val="0012517B"/>
    <w:rsid w:val="00125388"/>
    <w:rsid w:val="0012542C"/>
    <w:rsid w:val="001255B5"/>
    <w:rsid w:val="00125C1A"/>
    <w:rsid w:val="00125C26"/>
    <w:rsid w:val="00125F67"/>
    <w:rsid w:val="00126010"/>
    <w:rsid w:val="001261F7"/>
    <w:rsid w:val="0012635E"/>
    <w:rsid w:val="0012670E"/>
    <w:rsid w:val="001267F6"/>
    <w:rsid w:val="00126D96"/>
    <w:rsid w:val="0012745D"/>
    <w:rsid w:val="00127D60"/>
    <w:rsid w:val="00127EF5"/>
    <w:rsid w:val="00127F60"/>
    <w:rsid w:val="00130015"/>
    <w:rsid w:val="0013015C"/>
    <w:rsid w:val="001301E2"/>
    <w:rsid w:val="00130448"/>
    <w:rsid w:val="001306C0"/>
    <w:rsid w:val="001306D5"/>
    <w:rsid w:val="001306DA"/>
    <w:rsid w:val="0013078E"/>
    <w:rsid w:val="00130A1A"/>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8E"/>
    <w:rsid w:val="00133322"/>
    <w:rsid w:val="0013343D"/>
    <w:rsid w:val="001336CF"/>
    <w:rsid w:val="001339A6"/>
    <w:rsid w:val="00133F2F"/>
    <w:rsid w:val="00133F8B"/>
    <w:rsid w:val="001340B5"/>
    <w:rsid w:val="00134355"/>
    <w:rsid w:val="00134429"/>
    <w:rsid w:val="001344C3"/>
    <w:rsid w:val="00134E6E"/>
    <w:rsid w:val="00134F87"/>
    <w:rsid w:val="001352DD"/>
    <w:rsid w:val="00135301"/>
    <w:rsid w:val="001356FF"/>
    <w:rsid w:val="001358F3"/>
    <w:rsid w:val="00135A4E"/>
    <w:rsid w:val="00135AC1"/>
    <w:rsid w:val="00135BA4"/>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8B6"/>
    <w:rsid w:val="001379E8"/>
    <w:rsid w:val="00137BF6"/>
    <w:rsid w:val="00137C20"/>
    <w:rsid w:val="00137F2D"/>
    <w:rsid w:val="0014000E"/>
    <w:rsid w:val="00140091"/>
    <w:rsid w:val="00140492"/>
    <w:rsid w:val="001404C5"/>
    <w:rsid w:val="001404C9"/>
    <w:rsid w:val="00140522"/>
    <w:rsid w:val="0014068E"/>
    <w:rsid w:val="00140750"/>
    <w:rsid w:val="00140813"/>
    <w:rsid w:val="001409F7"/>
    <w:rsid w:val="00140A03"/>
    <w:rsid w:val="00140B49"/>
    <w:rsid w:val="00140F7A"/>
    <w:rsid w:val="001411C0"/>
    <w:rsid w:val="001411EC"/>
    <w:rsid w:val="00141440"/>
    <w:rsid w:val="0014150B"/>
    <w:rsid w:val="0014164C"/>
    <w:rsid w:val="00141655"/>
    <w:rsid w:val="0014177B"/>
    <w:rsid w:val="00141817"/>
    <w:rsid w:val="001418B4"/>
    <w:rsid w:val="001419AB"/>
    <w:rsid w:val="001419D8"/>
    <w:rsid w:val="00141AA3"/>
    <w:rsid w:val="00141C9C"/>
    <w:rsid w:val="00141E12"/>
    <w:rsid w:val="001421D4"/>
    <w:rsid w:val="001421F1"/>
    <w:rsid w:val="001427EB"/>
    <w:rsid w:val="00142BA3"/>
    <w:rsid w:val="00142F83"/>
    <w:rsid w:val="00142FA0"/>
    <w:rsid w:val="00143148"/>
    <w:rsid w:val="001431AE"/>
    <w:rsid w:val="001431F1"/>
    <w:rsid w:val="00143326"/>
    <w:rsid w:val="001436F0"/>
    <w:rsid w:val="001439D2"/>
    <w:rsid w:val="00143F52"/>
    <w:rsid w:val="00143FBA"/>
    <w:rsid w:val="0014451D"/>
    <w:rsid w:val="0014455E"/>
    <w:rsid w:val="0014458D"/>
    <w:rsid w:val="00144D15"/>
    <w:rsid w:val="00144DE9"/>
    <w:rsid w:val="00145042"/>
    <w:rsid w:val="00145129"/>
    <w:rsid w:val="0014521F"/>
    <w:rsid w:val="001452DB"/>
    <w:rsid w:val="00145423"/>
    <w:rsid w:val="00145672"/>
    <w:rsid w:val="00145841"/>
    <w:rsid w:val="001459A9"/>
    <w:rsid w:val="00145B3C"/>
    <w:rsid w:val="00145D11"/>
    <w:rsid w:val="00145E08"/>
    <w:rsid w:val="00145ED3"/>
    <w:rsid w:val="0014638D"/>
    <w:rsid w:val="00146456"/>
    <w:rsid w:val="00146475"/>
    <w:rsid w:val="00146694"/>
    <w:rsid w:val="0014679C"/>
    <w:rsid w:val="00146FF0"/>
    <w:rsid w:val="00147114"/>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802"/>
    <w:rsid w:val="0015196C"/>
    <w:rsid w:val="00151D50"/>
    <w:rsid w:val="00151E90"/>
    <w:rsid w:val="00151FE7"/>
    <w:rsid w:val="00152652"/>
    <w:rsid w:val="0015281E"/>
    <w:rsid w:val="00152829"/>
    <w:rsid w:val="00152A20"/>
    <w:rsid w:val="00152ACA"/>
    <w:rsid w:val="00152DCC"/>
    <w:rsid w:val="0015393B"/>
    <w:rsid w:val="00153B46"/>
    <w:rsid w:val="00153E1D"/>
    <w:rsid w:val="00154206"/>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0D2"/>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D7"/>
    <w:rsid w:val="001603B8"/>
    <w:rsid w:val="0016048F"/>
    <w:rsid w:val="001607C4"/>
    <w:rsid w:val="0016091B"/>
    <w:rsid w:val="00160A21"/>
    <w:rsid w:val="00161203"/>
    <w:rsid w:val="00161227"/>
    <w:rsid w:val="0016133E"/>
    <w:rsid w:val="001614CF"/>
    <w:rsid w:val="001615A9"/>
    <w:rsid w:val="00161737"/>
    <w:rsid w:val="00161DED"/>
    <w:rsid w:val="00161E1E"/>
    <w:rsid w:val="00161EA8"/>
    <w:rsid w:val="00162146"/>
    <w:rsid w:val="001623D7"/>
    <w:rsid w:val="00162F30"/>
    <w:rsid w:val="00163339"/>
    <w:rsid w:val="00163878"/>
    <w:rsid w:val="001639BA"/>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501D"/>
    <w:rsid w:val="0016506B"/>
    <w:rsid w:val="001651C4"/>
    <w:rsid w:val="00165430"/>
    <w:rsid w:val="00165665"/>
    <w:rsid w:val="001658B5"/>
    <w:rsid w:val="001658B7"/>
    <w:rsid w:val="001658D2"/>
    <w:rsid w:val="00165BFF"/>
    <w:rsid w:val="00166041"/>
    <w:rsid w:val="00166163"/>
    <w:rsid w:val="001661D9"/>
    <w:rsid w:val="00166695"/>
    <w:rsid w:val="001666CE"/>
    <w:rsid w:val="001667DB"/>
    <w:rsid w:val="00166F47"/>
    <w:rsid w:val="00166FC2"/>
    <w:rsid w:val="001670DC"/>
    <w:rsid w:val="00167218"/>
    <w:rsid w:val="0016766C"/>
    <w:rsid w:val="00167807"/>
    <w:rsid w:val="00167BE8"/>
    <w:rsid w:val="00167CE4"/>
    <w:rsid w:val="00167DBC"/>
    <w:rsid w:val="00167E29"/>
    <w:rsid w:val="001700B4"/>
    <w:rsid w:val="0017026E"/>
    <w:rsid w:val="00170576"/>
    <w:rsid w:val="0017078F"/>
    <w:rsid w:val="00170923"/>
    <w:rsid w:val="001710F0"/>
    <w:rsid w:val="00171117"/>
    <w:rsid w:val="001714E3"/>
    <w:rsid w:val="00171736"/>
    <w:rsid w:val="0017176E"/>
    <w:rsid w:val="00171771"/>
    <w:rsid w:val="0017190F"/>
    <w:rsid w:val="00171A70"/>
    <w:rsid w:val="00171BF4"/>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84B"/>
    <w:rsid w:val="0017585C"/>
    <w:rsid w:val="00175ADB"/>
    <w:rsid w:val="00175F0C"/>
    <w:rsid w:val="0017611C"/>
    <w:rsid w:val="0017626A"/>
    <w:rsid w:val="001762E5"/>
    <w:rsid w:val="00176418"/>
    <w:rsid w:val="00176604"/>
    <w:rsid w:val="0017675B"/>
    <w:rsid w:val="00176BEC"/>
    <w:rsid w:val="00176CA4"/>
    <w:rsid w:val="00176CB7"/>
    <w:rsid w:val="001773CF"/>
    <w:rsid w:val="001778C4"/>
    <w:rsid w:val="00177AFD"/>
    <w:rsid w:val="00177B7F"/>
    <w:rsid w:val="00177D6A"/>
    <w:rsid w:val="00177D8A"/>
    <w:rsid w:val="00177E0D"/>
    <w:rsid w:val="0018003A"/>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6E5"/>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14A"/>
    <w:rsid w:val="0018421F"/>
    <w:rsid w:val="001842B1"/>
    <w:rsid w:val="0018446D"/>
    <w:rsid w:val="00184880"/>
    <w:rsid w:val="00184888"/>
    <w:rsid w:val="00184894"/>
    <w:rsid w:val="00184B53"/>
    <w:rsid w:val="00184D40"/>
    <w:rsid w:val="00184F48"/>
    <w:rsid w:val="001850E8"/>
    <w:rsid w:val="00185138"/>
    <w:rsid w:val="0018576C"/>
    <w:rsid w:val="00185829"/>
    <w:rsid w:val="00185C5B"/>
    <w:rsid w:val="00185EA6"/>
    <w:rsid w:val="0018624C"/>
    <w:rsid w:val="0018643B"/>
    <w:rsid w:val="0018691F"/>
    <w:rsid w:val="00186B11"/>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A3"/>
    <w:rsid w:val="00190318"/>
    <w:rsid w:val="001906D9"/>
    <w:rsid w:val="00190C02"/>
    <w:rsid w:val="00190C07"/>
    <w:rsid w:val="00190D6B"/>
    <w:rsid w:val="00191002"/>
    <w:rsid w:val="001912F0"/>
    <w:rsid w:val="00191348"/>
    <w:rsid w:val="0019152F"/>
    <w:rsid w:val="00191608"/>
    <w:rsid w:val="00191835"/>
    <w:rsid w:val="001918EE"/>
    <w:rsid w:val="00191A5C"/>
    <w:rsid w:val="00191B76"/>
    <w:rsid w:val="00191D74"/>
    <w:rsid w:val="00191FB3"/>
    <w:rsid w:val="00192086"/>
    <w:rsid w:val="00192A51"/>
    <w:rsid w:val="00192F6A"/>
    <w:rsid w:val="0019323C"/>
    <w:rsid w:val="00193366"/>
    <w:rsid w:val="001936A8"/>
    <w:rsid w:val="001937B8"/>
    <w:rsid w:val="001939A4"/>
    <w:rsid w:val="00193B79"/>
    <w:rsid w:val="00193D3D"/>
    <w:rsid w:val="00194186"/>
    <w:rsid w:val="0019422A"/>
    <w:rsid w:val="00194520"/>
    <w:rsid w:val="00194542"/>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CCE"/>
    <w:rsid w:val="00197F3F"/>
    <w:rsid w:val="001A0E29"/>
    <w:rsid w:val="001A0E87"/>
    <w:rsid w:val="001A1195"/>
    <w:rsid w:val="001A1591"/>
    <w:rsid w:val="001A1599"/>
    <w:rsid w:val="001A1745"/>
    <w:rsid w:val="001A18FE"/>
    <w:rsid w:val="001A190D"/>
    <w:rsid w:val="001A1E0B"/>
    <w:rsid w:val="001A1E3D"/>
    <w:rsid w:val="001A1E45"/>
    <w:rsid w:val="001A1E7B"/>
    <w:rsid w:val="001A1E87"/>
    <w:rsid w:val="001A1F5C"/>
    <w:rsid w:val="001A1F79"/>
    <w:rsid w:val="001A1F89"/>
    <w:rsid w:val="001A21E9"/>
    <w:rsid w:val="001A26E5"/>
    <w:rsid w:val="001A2ACC"/>
    <w:rsid w:val="001A2B86"/>
    <w:rsid w:val="001A2BE1"/>
    <w:rsid w:val="001A2C49"/>
    <w:rsid w:val="001A2CC0"/>
    <w:rsid w:val="001A2DFF"/>
    <w:rsid w:val="001A323D"/>
    <w:rsid w:val="001A3274"/>
    <w:rsid w:val="001A35DA"/>
    <w:rsid w:val="001A370C"/>
    <w:rsid w:val="001A37B7"/>
    <w:rsid w:val="001A388D"/>
    <w:rsid w:val="001A3A26"/>
    <w:rsid w:val="001A3AA3"/>
    <w:rsid w:val="001A3AD1"/>
    <w:rsid w:val="001A43A4"/>
    <w:rsid w:val="001A43E5"/>
    <w:rsid w:val="001A4595"/>
    <w:rsid w:val="001A4634"/>
    <w:rsid w:val="001A489F"/>
    <w:rsid w:val="001A4B32"/>
    <w:rsid w:val="001A4C30"/>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C2"/>
    <w:rsid w:val="001A694A"/>
    <w:rsid w:val="001A6A71"/>
    <w:rsid w:val="001A6CFB"/>
    <w:rsid w:val="001A6DC4"/>
    <w:rsid w:val="001A7032"/>
    <w:rsid w:val="001A7180"/>
    <w:rsid w:val="001A7283"/>
    <w:rsid w:val="001A771E"/>
    <w:rsid w:val="001A7752"/>
    <w:rsid w:val="001A78D3"/>
    <w:rsid w:val="001A7A29"/>
    <w:rsid w:val="001A7BB7"/>
    <w:rsid w:val="001A7BC8"/>
    <w:rsid w:val="001A7C0E"/>
    <w:rsid w:val="001A7D9E"/>
    <w:rsid w:val="001A7FE9"/>
    <w:rsid w:val="001B00D3"/>
    <w:rsid w:val="001B05B7"/>
    <w:rsid w:val="001B06EA"/>
    <w:rsid w:val="001B0956"/>
    <w:rsid w:val="001B0987"/>
    <w:rsid w:val="001B0B27"/>
    <w:rsid w:val="001B0BB7"/>
    <w:rsid w:val="001B0E8A"/>
    <w:rsid w:val="001B0EB4"/>
    <w:rsid w:val="001B0F2F"/>
    <w:rsid w:val="001B1213"/>
    <w:rsid w:val="001B133A"/>
    <w:rsid w:val="001B1464"/>
    <w:rsid w:val="001B14A1"/>
    <w:rsid w:val="001B15E7"/>
    <w:rsid w:val="001B1897"/>
    <w:rsid w:val="001B18AB"/>
    <w:rsid w:val="001B1BBC"/>
    <w:rsid w:val="001B1D44"/>
    <w:rsid w:val="001B1E3C"/>
    <w:rsid w:val="001B1F3D"/>
    <w:rsid w:val="001B1F5C"/>
    <w:rsid w:val="001B1FA4"/>
    <w:rsid w:val="001B206D"/>
    <w:rsid w:val="001B2356"/>
    <w:rsid w:val="001B26D0"/>
    <w:rsid w:val="001B2755"/>
    <w:rsid w:val="001B27CC"/>
    <w:rsid w:val="001B2983"/>
    <w:rsid w:val="001B2DE5"/>
    <w:rsid w:val="001B306C"/>
    <w:rsid w:val="001B31F3"/>
    <w:rsid w:val="001B33BA"/>
    <w:rsid w:val="001B37B0"/>
    <w:rsid w:val="001B3C46"/>
    <w:rsid w:val="001B404D"/>
    <w:rsid w:val="001B4133"/>
    <w:rsid w:val="001B4233"/>
    <w:rsid w:val="001B43DA"/>
    <w:rsid w:val="001B492E"/>
    <w:rsid w:val="001B49EC"/>
    <w:rsid w:val="001B4FD6"/>
    <w:rsid w:val="001B57B6"/>
    <w:rsid w:val="001B599C"/>
    <w:rsid w:val="001B5E04"/>
    <w:rsid w:val="001B5EF1"/>
    <w:rsid w:val="001B5F31"/>
    <w:rsid w:val="001B60B6"/>
    <w:rsid w:val="001B64AF"/>
    <w:rsid w:val="001B67F2"/>
    <w:rsid w:val="001B6852"/>
    <w:rsid w:val="001B69DB"/>
    <w:rsid w:val="001B6C89"/>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841"/>
    <w:rsid w:val="001C0A89"/>
    <w:rsid w:val="001C0B0B"/>
    <w:rsid w:val="001C0B24"/>
    <w:rsid w:val="001C0E00"/>
    <w:rsid w:val="001C1179"/>
    <w:rsid w:val="001C1458"/>
    <w:rsid w:val="001C17E9"/>
    <w:rsid w:val="001C1808"/>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153"/>
    <w:rsid w:val="001C324F"/>
    <w:rsid w:val="001C32AC"/>
    <w:rsid w:val="001C32CB"/>
    <w:rsid w:val="001C3437"/>
    <w:rsid w:val="001C3854"/>
    <w:rsid w:val="001C3924"/>
    <w:rsid w:val="001C3AD1"/>
    <w:rsid w:val="001C3BFA"/>
    <w:rsid w:val="001C40C8"/>
    <w:rsid w:val="001C4300"/>
    <w:rsid w:val="001C48B1"/>
    <w:rsid w:val="001C4FEF"/>
    <w:rsid w:val="001C50DF"/>
    <w:rsid w:val="001C520E"/>
    <w:rsid w:val="001C5273"/>
    <w:rsid w:val="001C5348"/>
    <w:rsid w:val="001C5D16"/>
    <w:rsid w:val="001C5E2E"/>
    <w:rsid w:val="001C5E90"/>
    <w:rsid w:val="001C618F"/>
    <w:rsid w:val="001C621D"/>
    <w:rsid w:val="001C6294"/>
    <w:rsid w:val="001C6534"/>
    <w:rsid w:val="001C66CB"/>
    <w:rsid w:val="001C6A99"/>
    <w:rsid w:val="001C6BD5"/>
    <w:rsid w:val="001C6C3F"/>
    <w:rsid w:val="001C6C5A"/>
    <w:rsid w:val="001C6E07"/>
    <w:rsid w:val="001C6FB0"/>
    <w:rsid w:val="001C70AB"/>
    <w:rsid w:val="001C7361"/>
    <w:rsid w:val="001C760D"/>
    <w:rsid w:val="001C7690"/>
    <w:rsid w:val="001C78CA"/>
    <w:rsid w:val="001C7B13"/>
    <w:rsid w:val="001C7D17"/>
    <w:rsid w:val="001C7D45"/>
    <w:rsid w:val="001C7D9E"/>
    <w:rsid w:val="001C7DD9"/>
    <w:rsid w:val="001D0092"/>
    <w:rsid w:val="001D0110"/>
    <w:rsid w:val="001D0336"/>
    <w:rsid w:val="001D1061"/>
    <w:rsid w:val="001D1065"/>
    <w:rsid w:val="001D120C"/>
    <w:rsid w:val="001D1294"/>
    <w:rsid w:val="001D1340"/>
    <w:rsid w:val="001D1484"/>
    <w:rsid w:val="001D1620"/>
    <w:rsid w:val="001D1808"/>
    <w:rsid w:val="001D19D9"/>
    <w:rsid w:val="001D1A5E"/>
    <w:rsid w:val="001D1B20"/>
    <w:rsid w:val="001D1CF7"/>
    <w:rsid w:val="001D1CFD"/>
    <w:rsid w:val="001D1EC3"/>
    <w:rsid w:val="001D1F25"/>
    <w:rsid w:val="001D2047"/>
    <w:rsid w:val="001D23F1"/>
    <w:rsid w:val="001D25D9"/>
    <w:rsid w:val="001D2715"/>
    <w:rsid w:val="001D28A9"/>
    <w:rsid w:val="001D2A5C"/>
    <w:rsid w:val="001D34E4"/>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308"/>
    <w:rsid w:val="001D535E"/>
    <w:rsid w:val="001D53F6"/>
    <w:rsid w:val="001D545E"/>
    <w:rsid w:val="001D57B8"/>
    <w:rsid w:val="001D5A2C"/>
    <w:rsid w:val="001D60EF"/>
    <w:rsid w:val="001D645D"/>
    <w:rsid w:val="001D6460"/>
    <w:rsid w:val="001D6617"/>
    <w:rsid w:val="001D6658"/>
    <w:rsid w:val="001D67D1"/>
    <w:rsid w:val="001D6988"/>
    <w:rsid w:val="001D73CE"/>
    <w:rsid w:val="001D75EF"/>
    <w:rsid w:val="001D7684"/>
    <w:rsid w:val="001D7785"/>
    <w:rsid w:val="001D79E0"/>
    <w:rsid w:val="001D7F71"/>
    <w:rsid w:val="001E004D"/>
    <w:rsid w:val="001E0072"/>
    <w:rsid w:val="001E0095"/>
    <w:rsid w:val="001E010D"/>
    <w:rsid w:val="001E02F0"/>
    <w:rsid w:val="001E0361"/>
    <w:rsid w:val="001E039D"/>
    <w:rsid w:val="001E06A8"/>
    <w:rsid w:val="001E07D9"/>
    <w:rsid w:val="001E090C"/>
    <w:rsid w:val="001E0915"/>
    <w:rsid w:val="001E0C05"/>
    <w:rsid w:val="001E1542"/>
    <w:rsid w:val="001E15CE"/>
    <w:rsid w:val="001E181B"/>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A79"/>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AE7"/>
    <w:rsid w:val="001E5C75"/>
    <w:rsid w:val="001E5D6A"/>
    <w:rsid w:val="001E61BE"/>
    <w:rsid w:val="001E61E6"/>
    <w:rsid w:val="001E64D2"/>
    <w:rsid w:val="001E6629"/>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475"/>
    <w:rsid w:val="001E7773"/>
    <w:rsid w:val="001E789D"/>
    <w:rsid w:val="001F097E"/>
    <w:rsid w:val="001F0D8A"/>
    <w:rsid w:val="001F110E"/>
    <w:rsid w:val="001F1172"/>
    <w:rsid w:val="001F182B"/>
    <w:rsid w:val="001F18C8"/>
    <w:rsid w:val="001F1907"/>
    <w:rsid w:val="001F1BCC"/>
    <w:rsid w:val="001F1BFD"/>
    <w:rsid w:val="001F1D15"/>
    <w:rsid w:val="001F20FE"/>
    <w:rsid w:val="001F2276"/>
    <w:rsid w:val="001F2308"/>
    <w:rsid w:val="001F23B5"/>
    <w:rsid w:val="001F25A9"/>
    <w:rsid w:val="001F2996"/>
    <w:rsid w:val="001F2B89"/>
    <w:rsid w:val="001F2CA9"/>
    <w:rsid w:val="001F2E00"/>
    <w:rsid w:val="001F3241"/>
    <w:rsid w:val="001F342D"/>
    <w:rsid w:val="001F3917"/>
    <w:rsid w:val="001F392C"/>
    <w:rsid w:val="001F3A03"/>
    <w:rsid w:val="001F3E74"/>
    <w:rsid w:val="001F3F1F"/>
    <w:rsid w:val="001F416A"/>
    <w:rsid w:val="001F428F"/>
    <w:rsid w:val="001F4A41"/>
    <w:rsid w:val="001F4AAC"/>
    <w:rsid w:val="001F4B21"/>
    <w:rsid w:val="001F4BEA"/>
    <w:rsid w:val="001F4D7C"/>
    <w:rsid w:val="001F5247"/>
    <w:rsid w:val="001F52FD"/>
    <w:rsid w:val="001F5345"/>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686"/>
    <w:rsid w:val="00200737"/>
    <w:rsid w:val="00200988"/>
    <w:rsid w:val="00200F8A"/>
    <w:rsid w:val="00201200"/>
    <w:rsid w:val="002015C6"/>
    <w:rsid w:val="00201707"/>
    <w:rsid w:val="00201ACB"/>
    <w:rsid w:val="00201D68"/>
    <w:rsid w:val="00202261"/>
    <w:rsid w:val="00202666"/>
    <w:rsid w:val="00202815"/>
    <w:rsid w:val="002028E8"/>
    <w:rsid w:val="002028F4"/>
    <w:rsid w:val="002029E4"/>
    <w:rsid w:val="00202CE4"/>
    <w:rsid w:val="00202DFB"/>
    <w:rsid w:val="00202F7B"/>
    <w:rsid w:val="00202FBE"/>
    <w:rsid w:val="00203338"/>
    <w:rsid w:val="0020356D"/>
    <w:rsid w:val="00203578"/>
    <w:rsid w:val="00203814"/>
    <w:rsid w:val="0020384F"/>
    <w:rsid w:val="00203BD3"/>
    <w:rsid w:val="00203CFB"/>
    <w:rsid w:val="002041C5"/>
    <w:rsid w:val="0020436B"/>
    <w:rsid w:val="002043D4"/>
    <w:rsid w:val="00204799"/>
    <w:rsid w:val="00204818"/>
    <w:rsid w:val="00204869"/>
    <w:rsid w:val="00204A34"/>
    <w:rsid w:val="00204D9F"/>
    <w:rsid w:val="00204DB1"/>
    <w:rsid w:val="00204F35"/>
    <w:rsid w:val="002054FB"/>
    <w:rsid w:val="00205988"/>
    <w:rsid w:val="00205BC5"/>
    <w:rsid w:val="00205E3A"/>
    <w:rsid w:val="00205EBF"/>
    <w:rsid w:val="00205ECB"/>
    <w:rsid w:val="00205F77"/>
    <w:rsid w:val="00206616"/>
    <w:rsid w:val="002066D6"/>
    <w:rsid w:val="002068B2"/>
    <w:rsid w:val="00206BE0"/>
    <w:rsid w:val="00206C39"/>
    <w:rsid w:val="00207097"/>
    <w:rsid w:val="00207134"/>
    <w:rsid w:val="002071FC"/>
    <w:rsid w:val="00207718"/>
    <w:rsid w:val="0020784A"/>
    <w:rsid w:val="00207E56"/>
    <w:rsid w:val="00207E6A"/>
    <w:rsid w:val="00207EBC"/>
    <w:rsid w:val="00207F9F"/>
    <w:rsid w:val="00207FC7"/>
    <w:rsid w:val="00210111"/>
    <w:rsid w:val="002101D6"/>
    <w:rsid w:val="00210272"/>
    <w:rsid w:val="002103F7"/>
    <w:rsid w:val="0021071F"/>
    <w:rsid w:val="002107B7"/>
    <w:rsid w:val="002107F1"/>
    <w:rsid w:val="00210E10"/>
    <w:rsid w:val="00211425"/>
    <w:rsid w:val="00211473"/>
    <w:rsid w:val="00211630"/>
    <w:rsid w:val="00211B41"/>
    <w:rsid w:val="00211D85"/>
    <w:rsid w:val="00212160"/>
    <w:rsid w:val="00212353"/>
    <w:rsid w:val="00212DBB"/>
    <w:rsid w:val="00212E62"/>
    <w:rsid w:val="002130CA"/>
    <w:rsid w:val="002130CB"/>
    <w:rsid w:val="002131F1"/>
    <w:rsid w:val="00213281"/>
    <w:rsid w:val="00213464"/>
    <w:rsid w:val="0021366D"/>
    <w:rsid w:val="00213B97"/>
    <w:rsid w:val="0021401F"/>
    <w:rsid w:val="002142A2"/>
    <w:rsid w:val="002144E9"/>
    <w:rsid w:val="00214787"/>
    <w:rsid w:val="00214F67"/>
    <w:rsid w:val="00215020"/>
    <w:rsid w:val="00215024"/>
    <w:rsid w:val="00215179"/>
    <w:rsid w:val="0021540F"/>
    <w:rsid w:val="002155BE"/>
    <w:rsid w:val="002159AE"/>
    <w:rsid w:val="00215BF5"/>
    <w:rsid w:val="00215C97"/>
    <w:rsid w:val="00215E8F"/>
    <w:rsid w:val="00215F69"/>
    <w:rsid w:val="002164B8"/>
    <w:rsid w:val="00216531"/>
    <w:rsid w:val="00216C39"/>
    <w:rsid w:val="00216DFF"/>
    <w:rsid w:val="0021726E"/>
    <w:rsid w:val="0021746E"/>
    <w:rsid w:val="00217509"/>
    <w:rsid w:val="002175EC"/>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F2A"/>
    <w:rsid w:val="00221FF8"/>
    <w:rsid w:val="0022213F"/>
    <w:rsid w:val="00222227"/>
    <w:rsid w:val="0022242D"/>
    <w:rsid w:val="00222D0C"/>
    <w:rsid w:val="00222EC5"/>
    <w:rsid w:val="00222ECC"/>
    <w:rsid w:val="0022354F"/>
    <w:rsid w:val="00223576"/>
    <w:rsid w:val="00223869"/>
    <w:rsid w:val="00223891"/>
    <w:rsid w:val="002240FC"/>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9"/>
    <w:rsid w:val="00226641"/>
    <w:rsid w:val="00226715"/>
    <w:rsid w:val="002268EE"/>
    <w:rsid w:val="00226B80"/>
    <w:rsid w:val="00226C59"/>
    <w:rsid w:val="00226F09"/>
    <w:rsid w:val="00227437"/>
    <w:rsid w:val="0022756C"/>
    <w:rsid w:val="00227640"/>
    <w:rsid w:val="00227B9E"/>
    <w:rsid w:val="00227CB0"/>
    <w:rsid w:val="00227D92"/>
    <w:rsid w:val="00227E9D"/>
    <w:rsid w:val="0023004A"/>
    <w:rsid w:val="00230100"/>
    <w:rsid w:val="0023013E"/>
    <w:rsid w:val="0023017A"/>
    <w:rsid w:val="00230238"/>
    <w:rsid w:val="002302A3"/>
    <w:rsid w:val="00230497"/>
    <w:rsid w:val="0023083A"/>
    <w:rsid w:val="00231202"/>
    <w:rsid w:val="0023132E"/>
    <w:rsid w:val="0023146F"/>
    <w:rsid w:val="002314A3"/>
    <w:rsid w:val="002314EB"/>
    <w:rsid w:val="00231500"/>
    <w:rsid w:val="00231B03"/>
    <w:rsid w:val="00231DB7"/>
    <w:rsid w:val="00231F06"/>
    <w:rsid w:val="00232050"/>
    <w:rsid w:val="002320DC"/>
    <w:rsid w:val="002321F2"/>
    <w:rsid w:val="0023229F"/>
    <w:rsid w:val="00232544"/>
    <w:rsid w:val="0023260A"/>
    <w:rsid w:val="002326CD"/>
    <w:rsid w:val="002329C3"/>
    <w:rsid w:val="002329D2"/>
    <w:rsid w:val="00232BA0"/>
    <w:rsid w:val="00232E5F"/>
    <w:rsid w:val="00233288"/>
    <w:rsid w:val="002334B1"/>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48C"/>
    <w:rsid w:val="00235B39"/>
    <w:rsid w:val="00235BB2"/>
    <w:rsid w:val="00236257"/>
    <w:rsid w:val="002362C1"/>
    <w:rsid w:val="00236529"/>
    <w:rsid w:val="00236617"/>
    <w:rsid w:val="002367C0"/>
    <w:rsid w:val="00236B67"/>
    <w:rsid w:val="00236D13"/>
    <w:rsid w:val="00236FCC"/>
    <w:rsid w:val="00236FF0"/>
    <w:rsid w:val="002372B0"/>
    <w:rsid w:val="002374B3"/>
    <w:rsid w:val="00237669"/>
    <w:rsid w:val="002376F2"/>
    <w:rsid w:val="00237B84"/>
    <w:rsid w:val="00237EA9"/>
    <w:rsid w:val="00240211"/>
    <w:rsid w:val="00240341"/>
    <w:rsid w:val="00240691"/>
    <w:rsid w:val="00240766"/>
    <w:rsid w:val="00240935"/>
    <w:rsid w:val="00240AFA"/>
    <w:rsid w:val="00240ECC"/>
    <w:rsid w:val="00241066"/>
    <w:rsid w:val="002410F7"/>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897"/>
    <w:rsid w:val="002438F0"/>
    <w:rsid w:val="00243FFC"/>
    <w:rsid w:val="002442A5"/>
    <w:rsid w:val="002444B2"/>
    <w:rsid w:val="0024453D"/>
    <w:rsid w:val="00244966"/>
    <w:rsid w:val="00244A06"/>
    <w:rsid w:val="00244A44"/>
    <w:rsid w:val="00244DCD"/>
    <w:rsid w:val="00244EC2"/>
    <w:rsid w:val="00244F11"/>
    <w:rsid w:val="00244F26"/>
    <w:rsid w:val="0024509D"/>
    <w:rsid w:val="0024527C"/>
    <w:rsid w:val="00245614"/>
    <w:rsid w:val="002458A3"/>
    <w:rsid w:val="00245B9A"/>
    <w:rsid w:val="00245C4E"/>
    <w:rsid w:val="00245D6B"/>
    <w:rsid w:val="002462C5"/>
    <w:rsid w:val="0024632E"/>
    <w:rsid w:val="00246516"/>
    <w:rsid w:val="0024654D"/>
    <w:rsid w:val="00246823"/>
    <w:rsid w:val="00246834"/>
    <w:rsid w:val="00246A94"/>
    <w:rsid w:val="00246AAC"/>
    <w:rsid w:val="00246C2D"/>
    <w:rsid w:val="00246E85"/>
    <w:rsid w:val="00246EA1"/>
    <w:rsid w:val="00246ECA"/>
    <w:rsid w:val="00246F2D"/>
    <w:rsid w:val="00246FDB"/>
    <w:rsid w:val="002471F5"/>
    <w:rsid w:val="002473D3"/>
    <w:rsid w:val="00247799"/>
    <w:rsid w:val="0024783A"/>
    <w:rsid w:val="00247EA7"/>
    <w:rsid w:val="00247F07"/>
    <w:rsid w:val="00247FD1"/>
    <w:rsid w:val="00250193"/>
    <w:rsid w:val="002503A4"/>
    <w:rsid w:val="00250474"/>
    <w:rsid w:val="00250495"/>
    <w:rsid w:val="0025068F"/>
    <w:rsid w:val="0025086A"/>
    <w:rsid w:val="00250E11"/>
    <w:rsid w:val="00250EEE"/>
    <w:rsid w:val="00251F9D"/>
    <w:rsid w:val="00252294"/>
    <w:rsid w:val="0025240A"/>
    <w:rsid w:val="00252733"/>
    <w:rsid w:val="00252754"/>
    <w:rsid w:val="00252A5E"/>
    <w:rsid w:val="00252B93"/>
    <w:rsid w:val="00252C2A"/>
    <w:rsid w:val="00252D57"/>
    <w:rsid w:val="00252FA5"/>
    <w:rsid w:val="00253295"/>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DFA"/>
    <w:rsid w:val="00254E66"/>
    <w:rsid w:val="0025507D"/>
    <w:rsid w:val="00255395"/>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87E"/>
    <w:rsid w:val="00263A34"/>
    <w:rsid w:val="00263CAE"/>
    <w:rsid w:val="00264036"/>
    <w:rsid w:val="00264197"/>
    <w:rsid w:val="002641B1"/>
    <w:rsid w:val="002641D2"/>
    <w:rsid w:val="002644C2"/>
    <w:rsid w:val="00264949"/>
    <w:rsid w:val="00264B6B"/>
    <w:rsid w:val="00264C0F"/>
    <w:rsid w:val="00264DA5"/>
    <w:rsid w:val="00264EB3"/>
    <w:rsid w:val="00264FFE"/>
    <w:rsid w:val="002650DB"/>
    <w:rsid w:val="00265168"/>
    <w:rsid w:val="00265414"/>
    <w:rsid w:val="002654B3"/>
    <w:rsid w:val="002654C4"/>
    <w:rsid w:val="002654D1"/>
    <w:rsid w:val="00265AE5"/>
    <w:rsid w:val="00265FED"/>
    <w:rsid w:val="00265FF7"/>
    <w:rsid w:val="002663B6"/>
    <w:rsid w:val="00266813"/>
    <w:rsid w:val="0026681C"/>
    <w:rsid w:val="00266988"/>
    <w:rsid w:val="00266B46"/>
    <w:rsid w:val="00266EFD"/>
    <w:rsid w:val="00266FCD"/>
    <w:rsid w:val="0026705F"/>
    <w:rsid w:val="002671BF"/>
    <w:rsid w:val="002671FC"/>
    <w:rsid w:val="002672CD"/>
    <w:rsid w:val="00267544"/>
    <w:rsid w:val="00267594"/>
    <w:rsid w:val="0026762F"/>
    <w:rsid w:val="00267774"/>
    <w:rsid w:val="002677EC"/>
    <w:rsid w:val="00267900"/>
    <w:rsid w:val="002679C8"/>
    <w:rsid w:val="00267AB1"/>
    <w:rsid w:val="00267B9D"/>
    <w:rsid w:val="00267BC9"/>
    <w:rsid w:val="00267D6F"/>
    <w:rsid w:val="00267E1F"/>
    <w:rsid w:val="00267E36"/>
    <w:rsid w:val="00267F83"/>
    <w:rsid w:val="00270017"/>
    <w:rsid w:val="0027003C"/>
    <w:rsid w:val="00270132"/>
    <w:rsid w:val="00270156"/>
    <w:rsid w:val="002704A4"/>
    <w:rsid w:val="002705B3"/>
    <w:rsid w:val="0027061C"/>
    <w:rsid w:val="0027087D"/>
    <w:rsid w:val="002709B2"/>
    <w:rsid w:val="00270A1F"/>
    <w:rsid w:val="00270B85"/>
    <w:rsid w:val="00271064"/>
    <w:rsid w:val="00271148"/>
    <w:rsid w:val="002711EF"/>
    <w:rsid w:val="0027130C"/>
    <w:rsid w:val="0027164A"/>
    <w:rsid w:val="00271663"/>
    <w:rsid w:val="00271A72"/>
    <w:rsid w:val="00271EF5"/>
    <w:rsid w:val="0027206F"/>
    <w:rsid w:val="0027223F"/>
    <w:rsid w:val="0027249A"/>
    <w:rsid w:val="00272A3F"/>
    <w:rsid w:val="00272C0E"/>
    <w:rsid w:val="00272C93"/>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14D"/>
    <w:rsid w:val="002763CF"/>
    <w:rsid w:val="002765B7"/>
    <w:rsid w:val="002765C1"/>
    <w:rsid w:val="002765D9"/>
    <w:rsid w:val="002771D5"/>
    <w:rsid w:val="00277424"/>
    <w:rsid w:val="00277510"/>
    <w:rsid w:val="0027786C"/>
    <w:rsid w:val="00277A46"/>
    <w:rsid w:val="00277C14"/>
    <w:rsid w:val="00280154"/>
    <w:rsid w:val="0028082C"/>
    <w:rsid w:val="00280B81"/>
    <w:rsid w:val="00280BA9"/>
    <w:rsid w:val="00280C63"/>
    <w:rsid w:val="00280CA8"/>
    <w:rsid w:val="002811DF"/>
    <w:rsid w:val="00281208"/>
    <w:rsid w:val="0028120C"/>
    <w:rsid w:val="00281991"/>
    <w:rsid w:val="00281A42"/>
    <w:rsid w:val="00281B7E"/>
    <w:rsid w:val="00281B85"/>
    <w:rsid w:val="0028208A"/>
    <w:rsid w:val="002820F8"/>
    <w:rsid w:val="0028213B"/>
    <w:rsid w:val="002822C6"/>
    <w:rsid w:val="00282340"/>
    <w:rsid w:val="00282343"/>
    <w:rsid w:val="002823BD"/>
    <w:rsid w:val="00282406"/>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F5B"/>
    <w:rsid w:val="002853FD"/>
    <w:rsid w:val="002855AC"/>
    <w:rsid w:val="002857A8"/>
    <w:rsid w:val="00285950"/>
    <w:rsid w:val="00285B61"/>
    <w:rsid w:val="002860FB"/>
    <w:rsid w:val="0028614A"/>
    <w:rsid w:val="00286192"/>
    <w:rsid w:val="002861EA"/>
    <w:rsid w:val="0028666A"/>
    <w:rsid w:val="00286671"/>
    <w:rsid w:val="002868A9"/>
    <w:rsid w:val="00286D4A"/>
    <w:rsid w:val="00286D65"/>
    <w:rsid w:val="00286D79"/>
    <w:rsid w:val="00286F23"/>
    <w:rsid w:val="00286FFF"/>
    <w:rsid w:val="002870DA"/>
    <w:rsid w:val="00287374"/>
    <w:rsid w:val="0028777F"/>
    <w:rsid w:val="00287801"/>
    <w:rsid w:val="0028783E"/>
    <w:rsid w:val="00287AAD"/>
    <w:rsid w:val="00287D74"/>
    <w:rsid w:val="00287ED7"/>
    <w:rsid w:val="00290254"/>
    <w:rsid w:val="00290290"/>
    <w:rsid w:val="0029042A"/>
    <w:rsid w:val="002904F9"/>
    <w:rsid w:val="00290C0E"/>
    <w:rsid w:val="00290C3D"/>
    <w:rsid w:val="00290E0A"/>
    <w:rsid w:val="00290FBC"/>
    <w:rsid w:val="002910B7"/>
    <w:rsid w:val="002910B8"/>
    <w:rsid w:val="002912FE"/>
    <w:rsid w:val="002914B8"/>
    <w:rsid w:val="00291506"/>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C95"/>
    <w:rsid w:val="00294D66"/>
    <w:rsid w:val="00294E16"/>
    <w:rsid w:val="00294E97"/>
    <w:rsid w:val="0029526E"/>
    <w:rsid w:val="00295310"/>
    <w:rsid w:val="00295388"/>
    <w:rsid w:val="002954B6"/>
    <w:rsid w:val="0029565D"/>
    <w:rsid w:val="0029574C"/>
    <w:rsid w:val="00295C1E"/>
    <w:rsid w:val="00295DD1"/>
    <w:rsid w:val="00296166"/>
    <w:rsid w:val="0029635B"/>
    <w:rsid w:val="002964E3"/>
    <w:rsid w:val="0029675B"/>
    <w:rsid w:val="00296808"/>
    <w:rsid w:val="00296A65"/>
    <w:rsid w:val="00296ACE"/>
    <w:rsid w:val="0029718E"/>
    <w:rsid w:val="00297361"/>
    <w:rsid w:val="002974BB"/>
    <w:rsid w:val="002974EC"/>
    <w:rsid w:val="0029750D"/>
    <w:rsid w:val="002977FB"/>
    <w:rsid w:val="00297990"/>
    <w:rsid w:val="00297A2D"/>
    <w:rsid w:val="00297E17"/>
    <w:rsid w:val="00297E97"/>
    <w:rsid w:val="00297F07"/>
    <w:rsid w:val="002A02A1"/>
    <w:rsid w:val="002A068E"/>
    <w:rsid w:val="002A0CC0"/>
    <w:rsid w:val="002A0ED6"/>
    <w:rsid w:val="002A141A"/>
    <w:rsid w:val="002A163B"/>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56E"/>
    <w:rsid w:val="002A374D"/>
    <w:rsid w:val="002A377F"/>
    <w:rsid w:val="002A37A0"/>
    <w:rsid w:val="002A39EA"/>
    <w:rsid w:val="002A3AE2"/>
    <w:rsid w:val="002A3C9A"/>
    <w:rsid w:val="002A3EF8"/>
    <w:rsid w:val="002A4004"/>
    <w:rsid w:val="002A43C5"/>
    <w:rsid w:val="002A43F8"/>
    <w:rsid w:val="002A4512"/>
    <w:rsid w:val="002A4561"/>
    <w:rsid w:val="002A45EB"/>
    <w:rsid w:val="002A47F5"/>
    <w:rsid w:val="002A4A15"/>
    <w:rsid w:val="002A4BD8"/>
    <w:rsid w:val="002A4C96"/>
    <w:rsid w:val="002A4F00"/>
    <w:rsid w:val="002A5008"/>
    <w:rsid w:val="002A536D"/>
    <w:rsid w:val="002A5487"/>
    <w:rsid w:val="002A5D8C"/>
    <w:rsid w:val="002A5DFC"/>
    <w:rsid w:val="002A6856"/>
    <w:rsid w:val="002A68A6"/>
    <w:rsid w:val="002A6CBE"/>
    <w:rsid w:val="002A6E0D"/>
    <w:rsid w:val="002A6FC2"/>
    <w:rsid w:val="002A7048"/>
    <w:rsid w:val="002A7488"/>
    <w:rsid w:val="002A74F5"/>
    <w:rsid w:val="002A7518"/>
    <w:rsid w:val="002A7C83"/>
    <w:rsid w:val="002A7D51"/>
    <w:rsid w:val="002B0039"/>
    <w:rsid w:val="002B0786"/>
    <w:rsid w:val="002B0839"/>
    <w:rsid w:val="002B098F"/>
    <w:rsid w:val="002B0ABE"/>
    <w:rsid w:val="002B0B65"/>
    <w:rsid w:val="002B1081"/>
    <w:rsid w:val="002B12C6"/>
    <w:rsid w:val="002B1875"/>
    <w:rsid w:val="002B1B62"/>
    <w:rsid w:val="002B1CCE"/>
    <w:rsid w:val="002B1D5E"/>
    <w:rsid w:val="002B1F51"/>
    <w:rsid w:val="002B1F68"/>
    <w:rsid w:val="002B25B1"/>
    <w:rsid w:val="002B25E0"/>
    <w:rsid w:val="002B2705"/>
    <w:rsid w:val="002B2896"/>
    <w:rsid w:val="002B2BE7"/>
    <w:rsid w:val="002B2DE7"/>
    <w:rsid w:val="002B2E1D"/>
    <w:rsid w:val="002B2F01"/>
    <w:rsid w:val="002B2FD6"/>
    <w:rsid w:val="002B310D"/>
    <w:rsid w:val="002B3162"/>
    <w:rsid w:val="002B3337"/>
    <w:rsid w:val="002B335D"/>
    <w:rsid w:val="002B33EB"/>
    <w:rsid w:val="002B39CF"/>
    <w:rsid w:val="002B3CCC"/>
    <w:rsid w:val="002B505E"/>
    <w:rsid w:val="002B5297"/>
    <w:rsid w:val="002B5CE8"/>
    <w:rsid w:val="002B5D8D"/>
    <w:rsid w:val="002B6174"/>
    <w:rsid w:val="002B6245"/>
    <w:rsid w:val="002B62D7"/>
    <w:rsid w:val="002B63A4"/>
    <w:rsid w:val="002B6488"/>
    <w:rsid w:val="002B64AC"/>
    <w:rsid w:val="002B64FF"/>
    <w:rsid w:val="002B6509"/>
    <w:rsid w:val="002B6E5D"/>
    <w:rsid w:val="002B7064"/>
    <w:rsid w:val="002B71FE"/>
    <w:rsid w:val="002B726D"/>
    <w:rsid w:val="002B7494"/>
    <w:rsid w:val="002B75E7"/>
    <w:rsid w:val="002B7A39"/>
    <w:rsid w:val="002B7E2B"/>
    <w:rsid w:val="002C02E9"/>
    <w:rsid w:val="002C0654"/>
    <w:rsid w:val="002C086C"/>
    <w:rsid w:val="002C08BA"/>
    <w:rsid w:val="002C0B70"/>
    <w:rsid w:val="002C0CCC"/>
    <w:rsid w:val="002C0D7A"/>
    <w:rsid w:val="002C0E0A"/>
    <w:rsid w:val="002C102B"/>
    <w:rsid w:val="002C102C"/>
    <w:rsid w:val="002C10DE"/>
    <w:rsid w:val="002C118A"/>
    <w:rsid w:val="002C1277"/>
    <w:rsid w:val="002C12C9"/>
    <w:rsid w:val="002C13C6"/>
    <w:rsid w:val="002C166C"/>
    <w:rsid w:val="002C1EA6"/>
    <w:rsid w:val="002C1F9F"/>
    <w:rsid w:val="002C1FE0"/>
    <w:rsid w:val="002C2766"/>
    <w:rsid w:val="002C27D2"/>
    <w:rsid w:val="002C28F0"/>
    <w:rsid w:val="002C2A69"/>
    <w:rsid w:val="002C2ACD"/>
    <w:rsid w:val="002C2EDB"/>
    <w:rsid w:val="002C3271"/>
    <w:rsid w:val="002C3566"/>
    <w:rsid w:val="002C38D5"/>
    <w:rsid w:val="002C3BBE"/>
    <w:rsid w:val="002C3F0A"/>
    <w:rsid w:val="002C4080"/>
    <w:rsid w:val="002C408F"/>
    <w:rsid w:val="002C4338"/>
    <w:rsid w:val="002C4495"/>
    <w:rsid w:val="002C4677"/>
    <w:rsid w:val="002C4AEB"/>
    <w:rsid w:val="002C4BE1"/>
    <w:rsid w:val="002C4D24"/>
    <w:rsid w:val="002C4DE5"/>
    <w:rsid w:val="002C5153"/>
    <w:rsid w:val="002C515F"/>
    <w:rsid w:val="002C5354"/>
    <w:rsid w:val="002C5630"/>
    <w:rsid w:val="002C56B1"/>
    <w:rsid w:val="002C5843"/>
    <w:rsid w:val="002C588E"/>
    <w:rsid w:val="002C5EE2"/>
    <w:rsid w:val="002C6336"/>
    <w:rsid w:val="002C67FB"/>
    <w:rsid w:val="002C6894"/>
    <w:rsid w:val="002C6CAF"/>
    <w:rsid w:val="002C70AF"/>
    <w:rsid w:val="002C70F1"/>
    <w:rsid w:val="002C7653"/>
    <w:rsid w:val="002C7B23"/>
    <w:rsid w:val="002D00C0"/>
    <w:rsid w:val="002D00F8"/>
    <w:rsid w:val="002D02BE"/>
    <w:rsid w:val="002D0300"/>
    <w:rsid w:val="002D0915"/>
    <w:rsid w:val="002D0C32"/>
    <w:rsid w:val="002D0FA6"/>
    <w:rsid w:val="002D0FEE"/>
    <w:rsid w:val="002D107F"/>
    <w:rsid w:val="002D131C"/>
    <w:rsid w:val="002D1530"/>
    <w:rsid w:val="002D1552"/>
    <w:rsid w:val="002D1632"/>
    <w:rsid w:val="002D165A"/>
    <w:rsid w:val="002D1797"/>
    <w:rsid w:val="002D17C8"/>
    <w:rsid w:val="002D1850"/>
    <w:rsid w:val="002D19A0"/>
    <w:rsid w:val="002D1FD9"/>
    <w:rsid w:val="002D20BE"/>
    <w:rsid w:val="002D237B"/>
    <w:rsid w:val="002D2384"/>
    <w:rsid w:val="002D2E2C"/>
    <w:rsid w:val="002D2E5C"/>
    <w:rsid w:val="002D2F87"/>
    <w:rsid w:val="002D313C"/>
    <w:rsid w:val="002D36B5"/>
    <w:rsid w:val="002D3AA6"/>
    <w:rsid w:val="002D3C17"/>
    <w:rsid w:val="002D3ED1"/>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2A9"/>
    <w:rsid w:val="002D647E"/>
    <w:rsid w:val="002D6A60"/>
    <w:rsid w:val="002D6AB5"/>
    <w:rsid w:val="002D6C78"/>
    <w:rsid w:val="002D6D20"/>
    <w:rsid w:val="002D6D2B"/>
    <w:rsid w:val="002D6F6F"/>
    <w:rsid w:val="002D74DF"/>
    <w:rsid w:val="002D74FD"/>
    <w:rsid w:val="002D76AF"/>
    <w:rsid w:val="002D76B1"/>
    <w:rsid w:val="002D784A"/>
    <w:rsid w:val="002E04BA"/>
    <w:rsid w:val="002E0806"/>
    <w:rsid w:val="002E0A31"/>
    <w:rsid w:val="002E0A42"/>
    <w:rsid w:val="002E0AB9"/>
    <w:rsid w:val="002E0DC3"/>
    <w:rsid w:val="002E101E"/>
    <w:rsid w:val="002E10E0"/>
    <w:rsid w:val="002E1192"/>
    <w:rsid w:val="002E1358"/>
    <w:rsid w:val="002E1507"/>
    <w:rsid w:val="002E170C"/>
    <w:rsid w:val="002E1B3B"/>
    <w:rsid w:val="002E1C5F"/>
    <w:rsid w:val="002E1DED"/>
    <w:rsid w:val="002E1E3E"/>
    <w:rsid w:val="002E21B3"/>
    <w:rsid w:val="002E271A"/>
    <w:rsid w:val="002E2912"/>
    <w:rsid w:val="002E299D"/>
    <w:rsid w:val="002E2D87"/>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272"/>
    <w:rsid w:val="002E42AD"/>
    <w:rsid w:val="002E4336"/>
    <w:rsid w:val="002E43CB"/>
    <w:rsid w:val="002E455B"/>
    <w:rsid w:val="002E477A"/>
    <w:rsid w:val="002E483F"/>
    <w:rsid w:val="002E4BF9"/>
    <w:rsid w:val="002E4FFE"/>
    <w:rsid w:val="002E546E"/>
    <w:rsid w:val="002E55FD"/>
    <w:rsid w:val="002E60A2"/>
    <w:rsid w:val="002E6443"/>
    <w:rsid w:val="002E6511"/>
    <w:rsid w:val="002E664C"/>
    <w:rsid w:val="002E690E"/>
    <w:rsid w:val="002E6B00"/>
    <w:rsid w:val="002E6B43"/>
    <w:rsid w:val="002E6E5B"/>
    <w:rsid w:val="002E7200"/>
    <w:rsid w:val="002E750A"/>
    <w:rsid w:val="002E76A1"/>
    <w:rsid w:val="002E76E6"/>
    <w:rsid w:val="002E7A07"/>
    <w:rsid w:val="002E7EB9"/>
    <w:rsid w:val="002F0166"/>
    <w:rsid w:val="002F0392"/>
    <w:rsid w:val="002F06F9"/>
    <w:rsid w:val="002F0988"/>
    <w:rsid w:val="002F0D2B"/>
    <w:rsid w:val="002F1005"/>
    <w:rsid w:val="002F11BC"/>
    <w:rsid w:val="002F1425"/>
    <w:rsid w:val="002F15F5"/>
    <w:rsid w:val="002F1722"/>
    <w:rsid w:val="002F1A5C"/>
    <w:rsid w:val="002F1B9A"/>
    <w:rsid w:val="002F1BE8"/>
    <w:rsid w:val="002F1E4D"/>
    <w:rsid w:val="002F1F36"/>
    <w:rsid w:val="002F2420"/>
    <w:rsid w:val="002F284A"/>
    <w:rsid w:val="002F2943"/>
    <w:rsid w:val="002F2A4B"/>
    <w:rsid w:val="002F2FC9"/>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B33"/>
    <w:rsid w:val="002F5C68"/>
    <w:rsid w:val="002F5EC8"/>
    <w:rsid w:val="002F621C"/>
    <w:rsid w:val="002F6471"/>
    <w:rsid w:val="002F65F3"/>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1186"/>
    <w:rsid w:val="003011B0"/>
    <w:rsid w:val="0030178A"/>
    <w:rsid w:val="0030180D"/>
    <w:rsid w:val="00301879"/>
    <w:rsid w:val="00301C86"/>
    <w:rsid w:val="00301D29"/>
    <w:rsid w:val="003024EB"/>
    <w:rsid w:val="0030258A"/>
    <w:rsid w:val="003025BC"/>
    <w:rsid w:val="003026CD"/>
    <w:rsid w:val="00302E82"/>
    <w:rsid w:val="00302EEF"/>
    <w:rsid w:val="00302F26"/>
    <w:rsid w:val="00303152"/>
    <w:rsid w:val="00303436"/>
    <w:rsid w:val="003034B3"/>
    <w:rsid w:val="0030397B"/>
    <w:rsid w:val="00303B69"/>
    <w:rsid w:val="00303C17"/>
    <w:rsid w:val="00303C53"/>
    <w:rsid w:val="00303CF1"/>
    <w:rsid w:val="00303F8C"/>
    <w:rsid w:val="003040D9"/>
    <w:rsid w:val="00304A2F"/>
    <w:rsid w:val="0030523C"/>
    <w:rsid w:val="00305496"/>
    <w:rsid w:val="00305814"/>
    <w:rsid w:val="00305840"/>
    <w:rsid w:val="00305859"/>
    <w:rsid w:val="0030592F"/>
    <w:rsid w:val="00305D0D"/>
    <w:rsid w:val="00305EEA"/>
    <w:rsid w:val="00305F82"/>
    <w:rsid w:val="003061E7"/>
    <w:rsid w:val="0030646C"/>
    <w:rsid w:val="003065B2"/>
    <w:rsid w:val="003065EB"/>
    <w:rsid w:val="00306706"/>
    <w:rsid w:val="00306A01"/>
    <w:rsid w:val="00306A2C"/>
    <w:rsid w:val="00306A35"/>
    <w:rsid w:val="00306AE2"/>
    <w:rsid w:val="00306C75"/>
    <w:rsid w:val="003070DD"/>
    <w:rsid w:val="003074A3"/>
    <w:rsid w:val="0030757D"/>
    <w:rsid w:val="003075CD"/>
    <w:rsid w:val="00307E5E"/>
    <w:rsid w:val="003100BD"/>
    <w:rsid w:val="00310131"/>
    <w:rsid w:val="003102B3"/>
    <w:rsid w:val="003104E0"/>
    <w:rsid w:val="00310541"/>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E20"/>
    <w:rsid w:val="00312F86"/>
    <w:rsid w:val="00312F8D"/>
    <w:rsid w:val="00313424"/>
    <w:rsid w:val="0031347D"/>
    <w:rsid w:val="0031380A"/>
    <w:rsid w:val="0031397F"/>
    <w:rsid w:val="00313C8D"/>
    <w:rsid w:val="003140AB"/>
    <w:rsid w:val="003141CD"/>
    <w:rsid w:val="003142FF"/>
    <w:rsid w:val="0031436E"/>
    <w:rsid w:val="0031444C"/>
    <w:rsid w:val="003144A8"/>
    <w:rsid w:val="0031478A"/>
    <w:rsid w:val="003148FA"/>
    <w:rsid w:val="003149DC"/>
    <w:rsid w:val="00314A49"/>
    <w:rsid w:val="00314A50"/>
    <w:rsid w:val="00314C5A"/>
    <w:rsid w:val="00314D0E"/>
    <w:rsid w:val="00314D65"/>
    <w:rsid w:val="003150FB"/>
    <w:rsid w:val="0031535A"/>
    <w:rsid w:val="00315631"/>
    <w:rsid w:val="00315817"/>
    <w:rsid w:val="00315851"/>
    <w:rsid w:val="00315884"/>
    <w:rsid w:val="00315943"/>
    <w:rsid w:val="003159B5"/>
    <w:rsid w:val="00315A8A"/>
    <w:rsid w:val="00315AF2"/>
    <w:rsid w:val="00315CBB"/>
    <w:rsid w:val="003160C7"/>
    <w:rsid w:val="00316160"/>
    <w:rsid w:val="00316621"/>
    <w:rsid w:val="0031679F"/>
    <w:rsid w:val="00316909"/>
    <w:rsid w:val="00316A63"/>
    <w:rsid w:val="003170C6"/>
    <w:rsid w:val="003170DD"/>
    <w:rsid w:val="00317226"/>
    <w:rsid w:val="00317466"/>
    <w:rsid w:val="00317693"/>
    <w:rsid w:val="0031785A"/>
    <w:rsid w:val="00317B61"/>
    <w:rsid w:val="00320190"/>
    <w:rsid w:val="003207A0"/>
    <w:rsid w:val="00320865"/>
    <w:rsid w:val="00320B2E"/>
    <w:rsid w:val="0032117F"/>
    <w:rsid w:val="003212C1"/>
    <w:rsid w:val="003212F5"/>
    <w:rsid w:val="00321416"/>
    <w:rsid w:val="0032156D"/>
    <w:rsid w:val="00321C94"/>
    <w:rsid w:val="00321CE1"/>
    <w:rsid w:val="00321F2E"/>
    <w:rsid w:val="00322479"/>
    <w:rsid w:val="003225C1"/>
    <w:rsid w:val="00322697"/>
    <w:rsid w:val="00322984"/>
    <w:rsid w:val="00322AC5"/>
    <w:rsid w:val="00322BA6"/>
    <w:rsid w:val="00322C0B"/>
    <w:rsid w:val="00322C24"/>
    <w:rsid w:val="00322C28"/>
    <w:rsid w:val="00322DF5"/>
    <w:rsid w:val="003230D2"/>
    <w:rsid w:val="003231F1"/>
    <w:rsid w:val="00323B90"/>
    <w:rsid w:val="00323BFC"/>
    <w:rsid w:val="00323D15"/>
    <w:rsid w:val="00323D8A"/>
    <w:rsid w:val="00324150"/>
    <w:rsid w:val="003241E3"/>
    <w:rsid w:val="00324289"/>
    <w:rsid w:val="003243F3"/>
    <w:rsid w:val="00324428"/>
    <w:rsid w:val="0032489A"/>
    <w:rsid w:val="00324B7B"/>
    <w:rsid w:val="00324C55"/>
    <w:rsid w:val="00324E4D"/>
    <w:rsid w:val="00325235"/>
    <w:rsid w:val="003253B5"/>
    <w:rsid w:val="00325669"/>
    <w:rsid w:val="00325A4E"/>
    <w:rsid w:val="00325A89"/>
    <w:rsid w:val="00325BCE"/>
    <w:rsid w:val="00325CD1"/>
    <w:rsid w:val="00325F40"/>
    <w:rsid w:val="003261B4"/>
    <w:rsid w:val="0032630F"/>
    <w:rsid w:val="003265F1"/>
    <w:rsid w:val="003266E2"/>
    <w:rsid w:val="0032674E"/>
    <w:rsid w:val="00326894"/>
    <w:rsid w:val="003268B0"/>
    <w:rsid w:val="00326A92"/>
    <w:rsid w:val="00326A99"/>
    <w:rsid w:val="00326CA3"/>
    <w:rsid w:val="00326CBD"/>
    <w:rsid w:val="00326F1A"/>
    <w:rsid w:val="00326F1F"/>
    <w:rsid w:val="00326F63"/>
    <w:rsid w:val="00326FC9"/>
    <w:rsid w:val="003272C0"/>
    <w:rsid w:val="0032737A"/>
    <w:rsid w:val="003274D0"/>
    <w:rsid w:val="003277C4"/>
    <w:rsid w:val="0032785B"/>
    <w:rsid w:val="003278E7"/>
    <w:rsid w:val="00327988"/>
    <w:rsid w:val="003279FA"/>
    <w:rsid w:val="00327B0E"/>
    <w:rsid w:val="00327B15"/>
    <w:rsid w:val="00327CF0"/>
    <w:rsid w:val="00327FA0"/>
    <w:rsid w:val="0033022B"/>
    <w:rsid w:val="003303DF"/>
    <w:rsid w:val="00330C81"/>
    <w:rsid w:val="00330EE1"/>
    <w:rsid w:val="003310F5"/>
    <w:rsid w:val="003312E6"/>
    <w:rsid w:val="003316C2"/>
    <w:rsid w:val="0033173B"/>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BE7"/>
    <w:rsid w:val="00333E79"/>
    <w:rsid w:val="00334114"/>
    <w:rsid w:val="00334404"/>
    <w:rsid w:val="00334817"/>
    <w:rsid w:val="00334897"/>
    <w:rsid w:val="00334D98"/>
    <w:rsid w:val="00334DAA"/>
    <w:rsid w:val="00335000"/>
    <w:rsid w:val="0033508C"/>
    <w:rsid w:val="003356BC"/>
    <w:rsid w:val="00335722"/>
    <w:rsid w:val="00335849"/>
    <w:rsid w:val="00335B22"/>
    <w:rsid w:val="00335D95"/>
    <w:rsid w:val="00336250"/>
    <w:rsid w:val="003362B5"/>
    <w:rsid w:val="003362BA"/>
    <w:rsid w:val="00336518"/>
    <w:rsid w:val="003367E8"/>
    <w:rsid w:val="00336CA0"/>
    <w:rsid w:val="00336E08"/>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12E3"/>
    <w:rsid w:val="00341503"/>
    <w:rsid w:val="00341563"/>
    <w:rsid w:val="003418EF"/>
    <w:rsid w:val="00341938"/>
    <w:rsid w:val="00341C94"/>
    <w:rsid w:val="00341E8C"/>
    <w:rsid w:val="00342137"/>
    <w:rsid w:val="00342741"/>
    <w:rsid w:val="00342817"/>
    <w:rsid w:val="00342924"/>
    <w:rsid w:val="00342C61"/>
    <w:rsid w:val="00342CC3"/>
    <w:rsid w:val="00342D1F"/>
    <w:rsid w:val="00342DC7"/>
    <w:rsid w:val="00342FD7"/>
    <w:rsid w:val="00343054"/>
    <w:rsid w:val="003431B7"/>
    <w:rsid w:val="003434A6"/>
    <w:rsid w:val="0034370E"/>
    <w:rsid w:val="00343828"/>
    <w:rsid w:val="003439AD"/>
    <w:rsid w:val="00343B73"/>
    <w:rsid w:val="00343BB2"/>
    <w:rsid w:val="0034405F"/>
    <w:rsid w:val="003440F6"/>
    <w:rsid w:val="00344745"/>
    <w:rsid w:val="0034480D"/>
    <w:rsid w:val="00344CAC"/>
    <w:rsid w:val="00344CF1"/>
    <w:rsid w:val="00345005"/>
    <w:rsid w:val="003451E2"/>
    <w:rsid w:val="0034522E"/>
    <w:rsid w:val="00345408"/>
    <w:rsid w:val="0034544C"/>
    <w:rsid w:val="003457C1"/>
    <w:rsid w:val="0034595F"/>
    <w:rsid w:val="00345BE3"/>
    <w:rsid w:val="00345CE7"/>
    <w:rsid w:val="00345EFF"/>
    <w:rsid w:val="00345FCC"/>
    <w:rsid w:val="00346500"/>
    <w:rsid w:val="00346580"/>
    <w:rsid w:val="003466DA"/>
    <w:rsid w:val="00346728"/>
    <w:rsid w:val="00346A11"/>
    <w:rsid w:val="00346A66"/>
    <w:rsid w:val="00346DC3"/>
    <w:rsid w:val="003470D8"/>
    <w:rsid w:val="00347407"/>
    <w:rsid w:val="00347410"/>
    <w:rsid w:val="0034756E"/>
    <w:rsid w:val="0034769C"/>
    <w:rsid w:val="003476B4"/>
    <w:rsid w:val="0034795E"/>
    <w:rsid w:val="00347B91"/>
    <w:rsid w:val="00347BA8"/>
    <w:rsid w:val="00347BDD"/>
    <w:rsid w:val="00347D11"/>
    <w:rsid w:val="00347F66"/>
    <w:rsid w:val="003505D1"/>
    <w:rsid w:val="003509AC"/>
    <w:rsid w:val="00350A80"/>
    <w:rsid w:val="00350FBB"/>
    <w:rsid w:val="00351BC5"/>
    <w:rsid w:val="00352354"/>
    <w:rsid w:val="00352568"/>
    <w:rsid w:val="0035278D"/>
    <w:rsid w:val="003528E8"/>
    <w:rsid w:val="00352D11"/>
    <w:rsid w:val="00353036"/>
    <w:rsid w:val="0035319B"/>
    <w:rsid w:val="003531A0"/>
    <w:rsid w:val="003531E4"/>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73C2"/>
    <w:rsid w:val="00357739"/>
    <w:rsid w:val="00357ACD"/>
    <w:rsid w:val="00357C74"/>
    <w:rsid w:val="00357D33"/>
    <w:rsid w:val="00357DC6"/>
    <w:rsid w:val="00357DD6"/>
    <w:rsid w:val="00357E92"/>
    <w:rsid w:val="003605B6"/>
    <w:rsid w:val="00360844"/>
    <w:rsid w:val="003608C9"/>
    <w:rsid w:val="00360954"/>
    <w:rsid w:val="00360AA5"/>
    <w:rsid w:val="00360B10"/>
    <w:rsid w:val="00361232"/>
    <w:rsid w:val="0036141A"/>
    <w:rsid w:val="00361899"/>
    <w:rsid w:val="00361933"/>
    <w:rsid w:val="0036194A"/>
    <w:rsid w:val="00361C5D"/>
    <w:rsid w:val="00361E5F"/>
    <w:rsid w:val="00362064"/>
    <w:rsid w:val="00362171"/>
    <w:rsid w:val="003623D8"/>
    <w:rsid w:val="00362588"/>
    <w:rsid w:val="003625B6"/>
    <w:rsid w:val="00362764"/>
    <w:rsid w:val="00362872"/>
    <w:rsid w:val="00362C16"/>
    <w:rsid w:val="00362D09"/>
    <w:rsid w:val="00362E3A"/>
    <w:rsid w:val="00362F2D"/>
    <w:rsid w:val="00362F56"/>
    <w:rsid w:val="0036309B"/>
    <w:rsid w:val="00363773"/>
    <w:rsid w:val="00363819"/>
    <w:rsid w:val="003639AA"/>
    <w:rsid w:val="0036407E"/>
    <w:rsid w:val="003643CE"/>
    <w:rsid w:val="00364672"/>
    <w:rsid w:val="003646FD"/>
    <w:rsid w:val="003648A6"/>
    <w:rsid w:val="00364905"/>
    <w:rsid w:val="00364AF8"/>
    <w:rsid w:val="00364DEB"/>
    <w:rsid w:val="0036525F"/>
    <w:rsid w:val="00365325"/>
    <w:rsid w:val="003654CD"/>
    <w:rsid w:val="003658E9"/>
    <w:rsid w:val="00365C84"/>
    <w:rsid w:val="00366367"/>
    <w:rsid w:val="0036638C"/>
    <w:rsid w:val="0036652E"/>
    <w:rsid w:val="003667B1"/>
    <w:rsid w:val="00366BA5"/>
    <w:rsid w:val="00366BDC"/>
    <w:rsid w:val="00366DD4"/>
    <w:rsid w:val="00366FB5"/>
    <w:rsid w:val="003672BD"/>
    <w:rsid w:val="003672D2"/>
    <w:rsid w:val="00367958"/>
    <w:rsid w:val="003679DE"/>
    <w:rsid w:val="00367B18"/>
    <w:rsid w:val="00367CB1"/>
    <w:rsid w:val="00367D8F"/>
    <w:rsid w:val="00367E22"/>
    <w:rsid w:val="00367F6C"/>
    <w:rsid w:val="00370700"/>
    <w:rsid w:val="00370C1D"/>
    <w:rsid w:val="00371098"/>
    <w:rsid w:val="00371205"/>
    <w:rsid w:val="00371612"/>
    <w:rsid w:val="0037166A"/>
    <w:rsid w:val="00371812"/>
    <w:rsid w:val="00371995"/>
    <w:rsid w:val="00371A0B"/>
    <w:rsid w:val="00371F22"/>
    <w:rsid w:val="003722B5"/>
    <w:rsid w:val="003723B6"/>
    <w:rsid w:val="003724F5"/>
    <w:rsid w:val="00372ADF"/>
    <w:rsid w:val="00372B0F"/>
    <w:rsid w:val="00372E16"/>
    <w:rsid w:val="0037312D"/>
    <w:rsid w:val="0037326C"/>
    <w:rsid w:val="003743DD"/>
    <w:rsid w:val="003746D6"/>
    <w:rsid w:val="00374A26"/>
    <w:rsid w:val="00374A3C"/>
    <w:rsid w:val="00374B58"/>
    <w:rsid w:val="003755B8"/>
    <w:rsid w:val="003755F0"/>
    <w:rsid w:val="003755FF"/>
    <w:rsid w:val="003757DC"/>
    <w:rsid w:val="00375B68"/>
    <w:rsid w:val="00375C05"/>
    <w:rsid w:val="00375D59"/>
    <w:rsid w:val="00375E6E"/>
    <w:rsid w:val="00375ED2"/>
    <w:rsid w:val="00376367"/>
    <w:rsid w:val="003764FA"/>
    <w:rsid w:val="003767C2"/>
    <w:rsid w:val="003768F4"/>
    <w:rsid w:val="003769BD"/>
    <w:rsid w:val="00376A22"/>
    <w:rsid w:val="00376AF3"/>
    <w:rsid w:val="00376B43"/>
    <w:rsid w:val="00376B6B"/>
    <w:rsid w:val="00376C20"/>
    <w:rsid w:val="00376F95"/>
    <w:rsid w:val="0037733B"/>
    <w:rsid w:val="0037751D"/>
    <w:rsid w:val="0037758B"/>
    <w:rsid w:val="003778B1"/>
    <w:rsid w:val="00377934"/>
    <w:rsid w:val="00377C0E"/>
    <w:rsid w:val="00377E6F"/>
    <w:rsid w:val="00377FB4"/>
    <w:rsid w:val="00380426"/>
    <w:rsid w:val="00380513"/>
    <w:rsid w:val="0038051D"/>
    <w:rsid w:val="0038083F"/>
    <w:rsid w:val="00380BC6"/>
    <w:rsid w:val="00380CA7"/>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C5"/>
    <w:rsid w:val="00382920"/>
    <w:rsid w:val="00382A8A"/>
    <w:rsid w:val="00382AF4"/>
    <w:rsid w:val="00382DDC"/>
    <w:rsid w:val="003839BF"/>
    <w:rsid w:val="00383ADE"/>
    <w:rsid w:val="00383FDD"/>
    <w:rsid w:val="0038414F"/>
    <w:rsid w:val="003845C1"/>
    <w:rsid w:val="0038464F"/>
    <w:rsid w:val="00384804"/>
    <w:rsid w:val="003849A7"/>
    <w:rsid w:val="00384D29"/>
    <w:rsid w:val="0038522F"/>
    <w:rsid w:val="003852E2"/>
    <w:rsid w:val="00385318"/>
    <w:rsid w:val="00385476"/>
    <w:rsid w:val="003857FB"/>
    <w:rsid w:val="0038582D"/>
    <w:rsid w:val="00385834"/>
    <w:rsid w:val="00385925"/>
    <w:rsid w:val="00385D16"/>
    <w:rsid w:val="00385FBA"/>
    <w:rsid w:val="003867FC"/>
    <w:rsid w:val="00386975"/>
    <w:rsid w:val="00386ABA"/>
    <w:rsid w:val="00387234"/>
    <w:rsid w:val="003876EA"/>
    <w:rsid w:val="00387824"/>
    <w:rsid w:val="003878C6"/>
    <w:rsid w:val="00387D9E"/>
    <w:rsid w:val="00387FE4"/>
    <w:rsid w:val="003901E6"/>
    <w:rsid w:val="0039024C"/>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914"/>
    <w:rsid w:val="003929F3"/>
    <w:rsid w:val="00392BB8"/>
    <w:rsid w:val="00392BBB"/>
    <w:rsid w:val="00392BD8"/>
    <w:rsid w:val="00392D1D"/>
    <w:rsid w:val="00392D7D"/>
    <w:rsid w:val="00392E91"/>
    <w:rsid w:val="00393885"/>
    <w:rsid w:val="00393A93"/>
    <w:rsid w:val="00393AA2"/>
    <w:rsid w:val="00393CBE"/>
    <w:rsid w:val="00393E54"/>
    <w:rsid w:val="00393FA6"/>
    <w:rsid w:val="00393FA7"/>
    <w:rsid w:val="00393FF7"/>
    <w:rsid w:val="00394028"/>
    <w:rsid w:val="00394155"/>
    <w:rsid w:val="003944A4"/>
    <w:rsid w:val="00394886"/>
    <w:rsid w:val="00394A89"/>
    <w:rsid w:val="00394D99"/>
    <w:rsid w:val="00394DA0"/>
    <w:rsid w:val="00394EC3"/>
    <w:rsid w:val="003950A3"/>
    <w:rsid w:val="003954EE"/>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804"/>
    <w:rsid w:val="00397853"/>
    <w:rsid w:val="00397B6A"/>
    <w:rsid w:val="00397E1B"/>
    <w:rsid w:val="00397ED9"/>
    <w:rsid w:val="003A12D9"/>
    <w:rsid w:val="003A18EB"/>
    <w:rsid w:val="003A194D"/>
    <w:rsid w:val="003A1B5C"/>
    <w:rsid w:val="003A1F83"/>
    <w:rsid w:val="003A2234"/>
    <w:rsid w:val="003A27F4"/>
    <w:rsid w:val="003A28C5"/>
    <w:rsid w:val="003A2937"/>
    <w:rsid w:val="003A2B6F"/>
    <w:rsid w:val="003A2E50"/>
    <w:rsid w:val="003A2EB8"/>
    <w:rsid w:val="003A2EB9"/>
    <w:rsid w:val="003A2FF1"/>
    <w:rsid w:val="003A3148"/>
    <w:rsid w:val="003A3698"/>
    <w:rsid w:val="003A3BDC"/>
    <w:rsid w:val="003A3CF9"/>
    <w:rsid w:val="003A3D94"/>
    <w:rsid w:val="003A40CB"/>
    <w:rsid w:val="003A410A"/>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3E7"/>
    <w:rsid w:val="003A663D"/>
    <w:rsid w:val="003A6730"/>
    <w:rsid w:val="003A685F"/>
    <w:rsid w:val="003A693C"/>
    <w:rsid w:val="003A6D94"/>
    <w:rsid w:val="003A6E4B"/>
    <w:rsid w:val="003A7259"/>
    <w:rsid w:val="003A78B1"/>
    <w:rsid w:val="003A7AC7"/>
    <w:rsid w:val="003A7B45"/>
    <w:rsid w:val="003A7C78"/>
    <w:rsid w:val="003B0158"/>
    <w:rsid w:val="003B0191"/>
    <w:rsid w:val="003B02FF"/>
    <w:rsid w:val="003B03C4"/>
    <w:rsid w:val="003B0578"/>
    <w:rsid w:val="003B0809"/>
    <w:rsid w:val="003B08A5"/>
    <w:rsid w:val="003B0B9B"/>
    <w:rsid w:val="003B0E1D"/>
    <w:rsid w:val="003B0E44"/>
    <w:rsid w:val="003B0ECA"/>
    <w:rsid w:val="003B0F1F"/>
    <w:rsid w:val="003B147C"/>
    <w:rsid w:val="003B20B2"/>
    <w:rsid w:val="003B28DC"/>
    <w:rsid w:val="003B2FA6"/>
    <w:rsid w:val="003B315E"/>
    <w:rsid w:val="003B31C3"/>
    <w:rsid w:val="003B32BD"/>
    <w:rsid w:val="003B376B"/>
    <w:rsid w:val="003B3CAE"/>
    <w:rsid w:val="003B40B6"/>
    <w:rsid w:val="003B426B"/>
    <w:rsid w:val="003B4281"/>
    <w:rsid w:val="003B42C7"/>
    <w:rsid w:val="003B4541"/>
    <w:rsid w:val="003B4845"/>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5FF"/>
    <w:rsid w:val="003B6656"/>
    <w:rsid w:val="003B676C"/>
    <w:rsid w:val="003B6B43"/>
    <w:rsid w:val="003B6BC8"/>
    <w:rsid w:val="003B6F8E"/>
    <w:rsid w:val="003B6FBE"/>
    <w:rsid w:val="003B729F"/>
    <w:rsid w:val="003B749C"/>
    <w:rsid w:val="003B75A6"/>
    <w:rsid w:val="003B771B"/>
    <w:rsid w:val="003B7818"/>
    <w:rsid w:val="003B782F"/>
    <w:rsid w:val="003B7992"/>
    <w:rsid w:val="003C0202"/>
    <w:rsid w:val="003C0557"/>
    <w:rsid w:val="003C084D"/>
    <w:rsid w:val="003C0984"/>
    <w:rsid w:val="003C09B3"/>
    <w:rsid w:val="003C0B27"/>
    <w:rsid w:val="003C0D15"/>
    <w:rsid w:val="003C0E58"/>
    <w:rsid w:val="003C0EF0"/>
    <w:rsid w:val="003C0EF6"/>
    <w:rsid w:val="003C0F7B"/>
    <w:rsid w:val="003C0FC2"/>
    <w:rsid w:val="003C110B"/>
    <w:rsid w:val="003C114B"/>
    <w:rsid w:val="003C123D"/>
    <w:rsid w:val="003C19DE"/>
    <w:rsid w:val="003C1CAF"/>
    <w:rsid w:val="003C1CCC"/>
    <w:rsid w:val="003C2600"/>
    <w:rsid w:val="003C2688"/>
    <w:rsid w:val="003C26C3"/>
    <w:rsid w:val="003C2820"/>
    <w:rsid w:val="003C2861"/>
    <w:rsid w:val="003C2866"/>
    <w:rsid w:val="003C2906"/>
    <w:rsid w:val="003C299A"/>
    <w:rsid w:val="003C2D0E"/>
    <w:rsid w:val="003C2DE5"/>
    <w:rsid w:val="003C3120"/>
    <w:rsid w:val="003C3212"/>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5056"/>
    <w:rsid w:val="003C5555"/>
    <w:rsid w:val="003C57B9"/>
    <w:rsid w:val="003C5888"/>
    <w:rsid w:val="003C5ABE"/>
    <w:rsid w:val="003C5AD1"/>
    <w:rsid w:val="003C5D0A"/>
    <w:rsid w:val="003C600D"/>
    <w:rsid w:val="003C60F3"/>
    <w:rsid w:val="003C6236"/>
    <w:rsid w:val="003C654F"/>
    <w:rsid w:val="003C68B8"/>
    <w:rsid w:val="003C6964"/>
    <w:rsid w:val="003C698B"/>
    <w:rsid w:val="003C6C2E"/>
    <w:rsid w:val="003C6DB2"/>
    <w:rsid w:val="003C6FEE"/>
    <w:rsid w:val="003C7213"/>
    <w:rsid w:val="003C726F"/>
    <w:rsid w:val="003C7539"/>
    <w:rsid w:val="003C75C4"/>
    <w:rsid w:val="003C7603"/>
    <w:rsid w:val="003C793F"/>
    <w:rsid w:val="003C7DDD"/>
    <w:rsid w:val="003C7FD0"/>
    <w:rsid w:val="003D015C"/>
    <w:rsid w:val="003D027B"/>
    <w:rsid w:val="003D0308"/>
    <w:rsid w:val="003D05EA"/>
    <w:rsid w:val="003D073E"/>
    <w:rsid w:val="003D08E9"/>
    <w:rsid w:val="003D0A93"/>
    <w:rsid w:val="003D0A95"/>
    <w:rsid w:val="003D0AD0"/>
    <w:rsid w:val="003D0D4E"/>
    <w:rsid w:val="003D0E47"/>
    <w:rsid w:val="003D0E6E"/>
    <w:rsid w:val="003D0E7F"/>
    <w:rsid w:val="003D0ECC"/>
    <w:rsid w:val="003D0FD2"/>
    <w:rsid w:val="003D1445"/>
    <w:rsid w:val="003D15E4"/>
    <w:rsid w:val="003D1621"/>
    <w:rsid w:val="003D1AE3"/>
    <w:rsid w:val="003D1C97"/>
    <w:rsid w:val="003D1CE5"/>
    <w:rsid w:val="003D1D5A"/>
    <w:rsid w:val="003D1D62"/>
    <w:rsid w:val="003D1D90"/>
    <w:rsid w:val="003D21EE"/>
    <w:rsid w:val="003D25DD"/>
    <w:rsid w:val="003D2742"/>
    <w:rsid w:val="003D286C"/>
    <w:rsid w:val="003D2B09"/>
    <w:rsid w:val="003D2D53"/>
    <w:rsid w:val="003D3042"/>
    <w:rsid w:val="003D35AF"/>
    <w:rsid w:val="003D3CBE"/>
    <w:rsid w:val="003D3E63"/>
    <w:rsid w:val="003D3E92"/>
    <w:rsid w:val="003D3EC6"/>
    <w:rsid w:val="003D4026"/>
    <w:rsid w:val="003D4046"/>
    <w:rsid w:val="003D4678"/>
    <w:rsid w:val="003D486C"/>
    <w:rsid w:val="003D48D3"/>
    <w:rsid w:val="003D4A34"/>
    <w:rsid w:val="003D4E36"/>
    <w:rsid w:val="003D4FD3"/>
    <w:rsid w:val="003D5180"/>
    <w:rsid w:val="003D5651"/>
    <w:rsid w:val="003D5CF8"/>
    <w:rsid w:val="003D5D85"/>
    <w:rsid w:val="003D5F2E"/>
    <w:rsid w:val="003D6098"/>
    <w:rsid w:val="003D6357"/>
    <w:rsid w:val="003D6647"/>
    <w:rsid w:val="003D6ABE"/>
    <w:rsid w:val="003D6E17"/>
    <w:rsid w:val="003D6EB6"/>
    <w:rsid w:val="003D6F58"/>
    <w:rsid w:val="003D7080"/>
    <w:rsid w:val="003D714A"/>
    <w:rsid w:val="003D72AB"/>
    <w:rsid w:val="003D72D6"/>
    <w:rsid w:val="003D7330"/>
    <w:rsid w:val="003D73DF"/>
    <w:rsid w:val="003D74E6"/>
    <w:rsid w:val="003D7546"/>
    <w:rsid w:val="003D7683"/>
    <w:rsid w:val="003D7853"/>
    <w:rsid w:val="003D79EB"/>
    <w:rsid w:val="003E0092"/>
    <w:rsid w:val="003E0142"/>
    <w:rsid w:val="003E0149"/>
    <w:rsid w:val="003E02D3"/>
    <w:rsid w:val="003E05B3"/>
    <w:rsid w:val="003E0D94"/>
    <w:rsid w:val="003E0DF3"/>
    <w:rsid w:val="003E0F51"/>
    <w:rsid w:val="003E1083"/>
    <w:rsid w:val="003E1338"/>
    <w:rsid w:val="003E1A43"/>
    <w:rsid w:val="003E1AE4"/>
    <w:rsid w:val="003E207A"/>
    <w:rsid w:val="003E3286"/>
    <w:rsid w:val="003E32A5"/>
    <w:rsid w:val="003E345F"/>
    <w:rsid w:val="003E38F8"/>
    <w:rsid w:val="003E3D7C"/>
    <w:rsid w:val="003E3EA8"/>
    <w:rsid w:val="003E3ED6"/>
    <w:rsid w:val="003E3F15"/>
    <w:rsid w:val="003E41B9"/>
    <w:rsid w:val="003E4537"/>
    <w:rsid w:val="003E4896"/>
    <w:rsid w:val="003E48A7"/>
    <w:rsid w:val="003E4A88"/>
    <w:rsid w:val="003E4D00"/>
    <w:rsid w:val="003E4D1D"/>
    <w:rsid w:val="003E4DE6"/>
    <w:rsid w:val="003E4E5A"/>
    <w:rsid w:val="003E4FDA"/>
    <w:rsid w:val="003E4FF8"/>
    <w:rsid w:val="003E5495"/>
    <w:rsid w:val="003E554C"/>
    <w:rsid w:val="003E55E2"/>
    <w:rsid w:val="003E5B43"/>
    <w:rsid w:val="003E5E67"/>
    <w:rsid w:val="003E5F9A"/>
    <w:rsid w:val="003E67AB"/>
    <w:rsid w:val="003E68C3"/>
    <w:rsid w:val="003E7134"/>
    <w:rsid w:val="003E734E"/>
    <w:rsid w:val="003E745F"/>
    <w:rsid w:val="003E7546"/>
    <w:rsid w:val="003E7578"/>
    <w:rsid w:val="003E7744"/>
    <w:rsid w:val="003E78A9"/>
    <w:rsid w:val="003E79B9"/>
    <w:rsid w:val="003E7B06"/>
    <w:rsid w:val="003E7BC5"/>
    <w:rsid w:val="003E7C43"/>
    <w:rsid w:val="003E7FCA"/>
    <w:rsid w:val="003F0019"/>
    <w:rsid w:val="003F014D"/>
    <w:rsid w:val="003F0263"/>
    <w:rsid w:val="003F03D6"/>
    <w:rsid w:val="003F0580"/>
    <w:rsid w:val="003F06B6"/>
    <w:rsid w:val="003F0D6F"/>
    <w:rsid w:val="003F0FDD"/>
    <w:rsid w:val="003F1206"/>
    <w:rsid w:val="003F120A"/>
    <w:rsid w:val="003F1222"/>
    <w:rsid w:val="003F1268"/>
    <w:rsid w:val="003F140A"/>
    <w:rsid w:val="003F174F"/>
    <w:rsid w:val="003F182E"/>
    <w:rsid w:val="003F18B3"/>
    <w:rsid w:val="003F197D"/>
    <w:rsid w:val="003F1AB9"/>
    <w:rsid w:val="003F1CF1"/>
    <w:rsid w:val="003F1D38"/>
    <w:rsid w:val="003F1ECC"/>
    <w:rsid w:val="003F1F5E"/>
    <w:rsid w:val="003F221E"/>
    <w:rsid w:val="003F2479"/>
    <w:rsid w:val="003F25D0"/>
    <w:rsid w:val="003F305E"/>
    <w:rsid w:val="003F3087"/>
    <w:rsid w:val="003F3127"/>
    <w:rsid w:val="003F3245"/>
    <w:rsid w:val="003F33A2"/>
    <w:rsid w:val="003F356D"/>
    <w:rsid w:val="003F359E"/>
    <w:rsid w:val="003F35FE"/>
    <w:rsid w:val="003F360D"/>
    <w:rsid w:val="003F3784"/>
    <w:rsid w:val="003F39DA"/>
    <w:rsid w:val="003F3C52"/>
    <w:rsid w:val="003F3C6B"/>
    <w:rsid w:val="003F3D11"/>
    <w:rsid w:val="003F3D84"/>
    <w:rsid w:val="003F3DC7"/>
    <w:rsid w:val="003F4029"/>
    <w:rsid w:val="003F43BA"/>
    <w:rsid w:val="003F44F7"/>
    <w:rsid w:val="003F4964"/>
    <w:rsid w:val="003F4A08"/>
    <w:rsid w:val="003F4D3D"/>
    <w:rsid w:val="003F4F1C"/>
    <w:rsid w:val="003F4F9B"/>
    <w:rsid w:val="003F4FCC"/>
    <w:rsid w:val="003F54BB"/>
    <w:rsid w:val="003F54D1"/>
    <w:rsid w:val="003F5C64"/>
    <w:rsid w:val="003F5D37"/>
    <w:rsid w:val="003F5E3B"/>
    <w:rsid w:val="003F5FCD"/>
    <w:rsid w:val="003F617E"/>
    <w:rsid w:val="003F61A3"/>
    <w:rsid w:val="003F6497"/>
    <w:rsid w:val="003F660C"/>
    <w:rsid w:val="003F676A"/>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5F6"/>
    <w:rsid w:val="00400C7C"/>
    <w:rsid w:val="00400ED0"/>
    <w:rsid w:val="00401840"/>
    <w:rsid w:val="00401B96"/>
    <w:rsid w:val="00401C9B"/>
    <w:rsid w:val="00401EA3"/>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BB"/>
    <w:rsid w:val="004064F5"/>
    <w:rsid w:val="00406A03"/>
    <w:rsid w:val="00406A49"/>
    <w:rsid w:val="00406EA3"/>
    <w:rsid w:val="0040711F"/>
    <w:rsid w:val="004072D8"/>
    <w:rsid w:val="004079C3"/>
    <w:rsid w:val="00407CDD"/>
    <w:rsid w:val="00407F34"/>
    <w:rsid w:val="0041020B"/>
    <w:rsid w:val="0041028A"/>
    <w:rsid w:val="004102FE"/>
    <w:rsid w:val="00410370"/>
    <w:rsid w:val="0041038C"/>
    <w:rsid w:val="00410484"/>
    <w:rsid w:val="00410505"/>
    <w:rsid w:val="00410A7E"/>
    <w:rsid w:val="00410FA9"/>
    <w:rsid w:val="00411234"/>
    <w:rsid w:val="0041135F"/>
    <w:rsid w:val="0041194E"/>
    <w:rsid w:val="00411972"/>
    <w:rsid w:val="00411CD6"/>
    <w:rsid w:val="00411D14"/>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61F2"/>
    <w:rsid w:val="0041633A"/>
    <w:rsid w:val="00416478"/>
    <w:rsid w:val="00416609"/>
    <w:rsid w:val="00416618"/>
    <w:rsid w:val="00416C5C"/>
    <w:rsid w:val="0041706C"/>
    <w:rsid w:val="0041768E"/>
    <w:rsid w:val="00417718"/>
    <w:rsid w:val="00417832"/>
    <w:rsid w:val="004179AD"/>
    <w:rsid w:val="00417C11"/>
    <w:rsid w:val="00417CE4"/>
    <w:rsid w:val="00417E76"/>
    <w:rsid w:val="00417EEE"/>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D4"/>
    <w:rsid w:val="0042288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BCF"/>
    <w:rsid w:val="00425214"/>
    <w:rsid w:val="0042532B"/>
    <w:rsid w:val="004253C6"/>
    <w:rsid w:val="00425516"/>
    <w:rsid w:val="00425984"/>
    <w:rsid w:val="00425C2C"/>
    <w:rsid w:val="00425F12"/>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3009E"/>
    <w:rsid w:val="0043013B"/>
    <w:rsid w:val="004303D5"/>
    <w:rsid w:val="004304F2"/>
    <w:rsid w:val="0043084E"/>
    <w:rsid w:val="00430AB8"/>
    <w:rsid w:val="00430B6E"/>
    <w:rsid w:val="00430C7B"/>
    <w:rsid w:val="00430D1D"/>
    <w:rsid w:val="00430D8F"/>
    <w:rsid w:val="00430F42"/>
    <w:rsid w:val="00431543"/>
    <w:rsid w:val="00431E9C"/>
    <w:rsid w:val="00432624"/>
    <w:rsid w:val="00432799"/>
    <w:rsid w:val="0043290A"/>
    <w:rsid w:val="00432B14"/>
    <w:rsid w:val="00432BA4"/>
    <w:rsid w:val="00432C1E"/>
    <w:rsid w:val="00432C5B"/>
    <w:rsid w:val="00432E49"/>
    <w:rsid w:val="00433259"/>
    <w:rsid w:val="00433448"/>
    <w:rsid w:val="004337D8"/>
    <w:rsid w:val="0043388C"/>
    <w:rsid w:val="004339AD"/>
    <w:rsid w:val="00433A43"/>
    <w:rsid w:val="00433BDA"/>
    <w:rsid w:val="00433D70"/>
    <w:rsid w:val="00433EFC"/>
    <w:rsid w:val="00433F23"/>
    <w:rsid w:val="00433F7B"/>
    <w:rsid w:val="00433FBB"/>
    <w:rsid w:val="00434172"/>
    <w:rsid w:val="004342B7"/>
    <w:rsid w:val="00434448"/>
    <w:rsid w:val="0043450B"/>
    <w:rsid w:val="004347FE"/>
    <w:rsid w:val="0043489D"/>
    <w:rsid w:val="00434A91"/>
    <w:rsid w:val="00434A9A"/>
    <w:rsid w:val="00434B4E"/>
    <w:rsid w:val="00434D57"/>
    <w:rsid w:val="00434FF5"/>
    <w:rsid w:val="004350A7"/>
    <w:rsid w:val="004352B5"/>
    <w:rsid w:val="004356C9"/>
    <w:rsid w:val="004359A0"/>
    <w:rsid w:val="004359B7"/>
    <w:rsid w:val="00435CEF"/>
    <w:rsid w:val="00435E4A"/>
    <w:rsid w:val="00435E52"/>
    <w:rsid w:val="00435E5E"/>
    <w:rsid w:val="00435FBC"/>
    <w:rsid w:val="004360B0"/>
    <w:rsid w:val="004361C6"/>
    <w:rsid w:val="00436724"/>
    <w:rsid w:val="004368F4"/>
    <w:rsid w:val="00436AB5"/>
    <w:rsid w:val="00436E90"/>
    <w:rsid w:val="0043717C"/>
    <w:rsid w:val="0043740C"/>
    <w:rsid w:val="004375CF"/>
    <w:rsid w:val="0043764F"/>
    <w:rsid w:val="00437739"/>
    <w:rsid w:val="0043798A"/>
    <w:rsid w:val="00437BA3"/>
    <w:rsid w:val="00437E97"/>
    <w:rsid w:val="00437FEE"/>
    <w:rsid w:val="004400B0"/>
    <w:rsid w:val="004402CE"/>
    <w:rsid w:val="004406F2"/>
    <w:rsid w:val="004408D1"/>
    <w:rsid w:val="004408E9"/>
    <w:rsid w:val="00440901"/>
    <w:rsid w:val="00440BDD"/>
    <w:rsid w:val="0044104A"/>
    <w:rsid w:val="004411AD"/>
    <w:rsid w:val="00441371"/>
    <w:rsid w:val="004413B7"/>
    <w:rsid w:val="00441444"/>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684"/>
    <w:rsid w:val="004436C4"/>
    <w:rsid w:val="00443A74"/>
    <w:rsid w:val="00443B07"/>
    <w:rsid w:val="00443CB2"/>
    <w:rsid w:val="00443DD6"/>
    <w:rsid w:val="00443E3D"/>
    <w:rsid w:val="00444082"/>
    <w:rsid w:val="004443F9"/>
    <w:rsid w:val="00444564"/>
    <w:rsid w:val="004448B9"/>
    <w:rsid w:val="00444D53"/>
    <w:rsid w:val="0044500B"/>
    <w:rsid w:val="004453D5"/>
    <w:rsid w:val="004454F4"/>
    <w:rsid w:val="00445572"/>
    <w:rsid w:val="004457A9"/>
    <w:rsid w:val="00445E04"/>
    <w:rsid w:val="00446122"/>
    <w:rsid w:val="00446198"/>
    <w:rsid w:val="004461DD"/>
    <w:rsid w:val="0044623E"/>
    <w:rsid w:val="004462EF"/>
    <w:rsid w:val="0044642C"/>
    <w:rsid w:val="00446481"/>
    <w:rsid w:val="004465DD"/>
    <w:rsid w:val="0044667F"/>
    <w:rsid w:val="00446A2B"/>
    <w:rsid w:val="00446A77"/>
    <w:rsid w:val="00447294"/>
    <w:rsid w:val="00447318"/>
    <w:rsid w:val="00447525"/>
    <w:rsid w:val="0044753A"/>
    <w:rsid w:val="00447CCA"/>
    <w:rsid w:val="00447DA0"/>
    <w:rsid w:val="004500BB"/>
    <w:rsid w:val="00450A47"/>
    <w:rsid w:val="00450A5B"/>
    <w:rsid w:val="00450CB7"/>
    <w:rsid w:val="00450E3C"/>
    <w:rsid w:val="00451216"/>
    <w:rsid w:val="00451538"/>
    <w:rsid w:val="00451630"/>
    <w:rsid w:val="0045169E"/>
    <w:rsid w:val="00451738"/>
    <w:rsid w:val="00451994"/>
    <w:rsid w:val="00451A28"/>
    <w:rsid w:val="00451AFD"/>
    <w:rsid w:val="00451DD7"/>
    <w:rsid w:val="0045238F"/>
    <w:rsid w:val="004526F1"/>
    <w:rsid w:val="004527A2"/>
    <w:rsid w:val="0045299B"/>
    <w:rsid w:val="00452ABD"/>
    <w:rsid w:val="00452D53"/>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D02"/>
    <w:rsid w:val="00454E4A"/>
    <w:rsid w:val="00454EB3"/>
    <w:rsid w:val="00455033"/>
    <w:rsid w:val="00455076"/>
    <w:rsid w:val="004550C3"/>
    <w:rsid w:val="00455124"/>
    <w:rsid w:val="004551B8"/>
    <w:rsid w:val="0045533B"/>
    <w:rsid w:val="00455378"/>
    <w:rsid w:val="00455773"/>
    <w:rsid w:val="0045579E"/>
    <w:rsid w:val="00455865"/>
    <w:rsid w:val="004558E4"/>
    <w:rsid w:val="00455956"/>
    <w:rsid w:val="00455A7D"/>
    <w:rsid w:val="00455ADC"/>
    <w:rsid w:val="00456736"/>
    <w:rsid w:val="00456951"/>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B2E"/>
    <w:rsid w:val="00460C5A"/>
    <w:rsid w:val="0046142F"/>
    <w:rsid w:val="00461549"/>
    <w:rsid w:val="00461959"/>
    <w:rsid w:val="004620AA"/>
    <w:rsid w:val="0046229C"/>
    <w:rsid w:val="0046232A"/>
    <w:rsid w:val="00462499"/>
    <w:rsid w:val="004624B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013"/>
    <w:rsid w:val="004642FE"/>
    <w:rsid w:val="004647B0"/>
    <w:rsid w:val="0046481F"/>
    <w:rsid w:val="00464992"/>
    <w:rsid w:val="004649C1"/>
    <w:rsid w:val="00464D65"/>
    <w:rsid w:val="00464ED6"/>
    <w:rsid w:val="00464F97"/>
    <w:rsid w:val="0046508C"/>
    <w:rsid w:val="004650DA"/>
    <w:rsid w:val="004650E5"/>
    <w:rsid w:val="004658BE"/>
    <w:rsid w:val="00465E09"/>
    <w:rsid w:val="00465E24"/>
    <w:rsid w:val="004661CC"/>
    <w:rsid w:val="00466626"/>
    <w:rsid w:val="0046696A"/>
    <w:rsid w:val="00466DBE"/>
    <w:rsid w:val="004670A1"/>
    <w:rsid w:val="00467593"/>
    <w:rsid w:val="004676F3"/>
    <w:rsid w:val="004679D7"/>
    <w:rsid w:val="00467B5A"/>
    <w:rsid w:val="00467BDD"/>
    <w:rsid w:val="00467C32"/>
    <w:rsid w:val="00467D6A"/>
    <w:rsid w:val="00467DDC"/>
    <w:rsid w:val="00467DE0"/>
    <w:rsid w:val="00467E32"/>
    <w:rsid w:val="00470004"/>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DEC"/>
    <w:rsid w:val="00471E7D"/>
    <w:rsid w:val="00471F51"/>
    <w:rsid w:val="00472407"/>
    <w:rsid w:val="004726D9"/>
    <w:rsid w:val="004727C4"/>
    <w:rsid w:val="00472BDA"/>
    <w:rsid w:val="004730F3"/>
    <w:rsid w:val="004730FE"/>
    <w:rsid w:val="004731C9"/>
    <w:rsid w:val="004734FE"/>
    <w:rsid w:val="00473617"/>
    <w:rsid w:val="0047366B"/>
    <w:rsid w:val="00473B45"/>
    <w:rsid w:val="00473BB6"/>
    <w:rsid w:val="00473D51"/>
    <w:rsid w:val="00474274"/>
    <w:rsid w:val="00474907"/>
    <w:rsid w:val="0047499F"/>
    <w:rsid w:val="00474B0D"/>
    <w:rsid w:val="00474C13"/>
    <w:rsid w:val="00475036"/>
    <w:rsid w:val="004750CC"/>
    <w:rsid w:val="00475312"/>
    <w:rsid w:val="0047536C"/>
    <w:rsid w:val="004754A1"/>
    <w:rsid w:val="0047552E"/>
    <w:rsid w:val="00475B83"/>
    <w:rsid w:val="00475C14"/>
    <w:rsid w:val="00475C6E"/>
    <w:rsid w:val="00475EC5"/>
    <w:rsid w:val="00475ECE"/>
    <w:rsid w:val="00475FC8"/>
    <w:rsid w:val="0047600A"/>
    <w:rsid w:val="00476153"/>
    <w:rsid w:val="00476267"/>
    <w:rsid w:val="0047655E"/>
    <w:rsid w:val="00476613"/>
    <w:rsid w:val="0047664A"/>
    <w:rsid w:val="004768F5"/>
    <w:rsid w:val="004768FB"/>
    <w:rsid w:val="00476AB7"/>
    <w:rsid w:val="00476C34"/>
    <w:rsid w:val="00476C45"/>
    <w:rsid w:val="00477073"/>
    <w:rsid w:val="0047725C"/>
    <w:rsid w:val="00477640"/>
    <w:rsid w:val="00477A50"/>
    <w:rsid w:val="00477C10"/>
    <w:rsid w:val="00480318"/>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61E"/>
    <w:rsid w:val="00482627"/>
    <w:rsid w:val="00482659"/>
    <w:rsid w:val="00482CBF"/>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B75"/>
    <w:rsid w:val="00484BBB"/>
    <w:rsid w:val="0048523F"/>
    <w:rsid w:val="00485262"/>
    <w:rsid w:val="004852F3"/>
    <w:rsid w:val="0048589B"/>
    <w:rsid w:val="004859A0"/>
    <w:rsid w:val="00485C4D"/>
    <w:rsid w:val="00485D31"/>
    <w:rsid w:val="00485D6A"/>
    <w:rsid w:val="004860D2"/>
    <w:rsid w:val="00486123"/>
    <w:rsid w:val="00486333"/>
    <w:rsid w:val="004863F3"/>
    <w:rsid w:val="0048655B"/>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227"/>
    <w:rsid w:val="00490354"/>
    <w:rsid w:val="00490358"/>
    <w:rsid w:val="00490846"/>
    <w:rsid w:val="00490B34"/>
    <w:rsid w:val="00490E9D"/>
    <w:rsid w:val="004912EE"/>
    <w:rsid w:val="00491304"/>
    <w:rsid w:val="00491367"/>
    <w:rsid w:val="0049140D"/>
    <w:rsid w:val="0049146A"/>
    <w:rsid w:val="00491498"/>
    <w:rsid w:val="00491663"/>
    <w:rsid w:val="00491B05"/>
    <w:rsid w:val="00491E99"/>
    <w:rsid w:val="004927B4"/>
    <w:rsid w:val="00492BDA"/>
    <w:rsid w:val="00493332"/>
    <w:rsid w:val="00493870"/>
    <w:rsid w:val="004938CC"/>
    <w:rsid w:val="0049390D"/>
    <w:rsid w:val="00493B71"/>
    <w:rsid w:val="00493EF2"/>
    <w:rsid w:val="00494344"/>
    <w:rsid w:val="004943AF"/>
    <w:rsid w:val="00494623"/>
    <w:rsid w:val="00494AC5"/>
    <w:rsid w:val="00494FF0"/>
    <w:rsid w:val="0049501B"/>
    <w:rsid w:val="004951AC"/>
    <w:rsid w:val="00495273"/>
    <w:rsid w:val="00495935"/>
    <w:rsid w:val="00495950"/>
    <w:rsid w:val="00495BB2"/>
    <w:rsid w:val="00495D4F"/>
    <w:rsid w:val="00495E1C"/>
    <w:rsid w:val="00495E6B"/>
    <w:rsid w:val="00496165"/>
    <w:rsid w:val="00496202"/>
    <w:rsid w:val="004966EF"/>
    <w:rsid w:val="004967B4"/>
    <w:rsid w:val="00496B34"/>
    <w:rsid w:val="00496B5C"/>
    <w:rsid w:val="00496B67"/>
    <w:rsid w:val="00496C3E"/>
    <w:rsid w:val="0049727F"/>
    <w:rsid w:val="004972B9"/>
    <w:rsid w:val="00497734"/>
    <w:rsid w:val="00497A04"/>
    <w:rsid w:val="00497C97"/>
    <w:rsid w:val="00497CC5"/>
    <w:rsid w:val="00497F89"/>
    <w:rsid w:val="00497FA8"/>
    <w:rsid w:val="004A020F"/>
    <w:rsid w:val="004A02C5"/>
    <w:rsid w:val="004A035D"/>
    <w:rsid w:val="004A051B"/>
    <w:rsid w:val="004A060F"/>
    <w:rsid w:val="004A061A"/>
    <w:rsid w:val="004A0815"/>
    <w:rsid w:val="004A095E"/>
    <w:rsid w:val="004A0CCD"/>
    <w:rsid w:val="004A0D35"/>
    <w:rsid w:val="004A0DC5"/>
    <w:rsid w:val="004A0F3C"/>
    <w:rsid w:val="004A103B"/>
    <w:rsid w:val="004A1425"/>
    <w:rsid w:val="004A1551"/>
    <w:rsid w:val="004A17A5"/>
    <w:rsid w:val="004A1E2D"/>
    <w:rsid w:val="004A1E8B"/>
    <w:rsid w:val="004A23D3"/>
    <w:rsid w:val="004A26E2"/>
    <w:rsid w:val="004A2799"/>
    <w:rsid w:val="004A27CB"/>
    <w:rsid w:val="004A2A31"/>
    <w:rsid w:val="004A2B9D"/>
    <w:rsid w:val="004A2BB4"/>
    <w:rsid w:val="004A2BE1"/>
    <w:rsid w:val="004A30D8"/>
    <w:rsid w:val="004A3384"/>
    <w:rsid w:val="004A3594"/>
    <w:rsid w:val="004A36DF"/>
    <w:rsid w:val="004A37B6"/>
    <w:rsid w:val="004A389C"/>
    <w:rsid w:val="004A3A7A"/>
    <w:rsid w:val="004A3BF3"/>
    <w:rsid w:val="004A3CD4"/>
    <w:rsid w:val="004A3F2F"/>
    <w:rsid w:val="004A41F9"/>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33"/>
    <w:rsid w:val="004A646E"/>
    <w:rsid w:val="004A65D0"/>
    <w:rsid w:val="004A6753"/>
    <w:rsid w:val="004A6861"/>
    <w:rsid w:val="004A6908"/>
    <w:rsid w:val="004A7004"/>
    <w:rsid w:val="004A75F5"/>
    <w:rsid w:val="004A7954"/>
    <w:rsid w:val="004A7C12"/>
    <w:rsid w:val="004A7F53"/>
    <w:rsid w:val="004B0237"/>
    <w:rsid w:val="004B044C"/>
    <w:rsid w:val="004B0525"/>
    <w:rsid w:val="004B065D"/>
    <w:rsid w:val="004B09D1"/>
    <w:rsid w:val="004B0AC9"/>
    <w:rsid w:val="004B11B9"/>
    <w:rsid w:val="004B11D7"/>
    <w:rsid w:val="004B1231"/>
    <w:rsid w:val="004B18FA"/>
    <w:rsid w:val="004B217A"/>
    <w:rsid w:val="004B2209"/>
    <w:rsid w:val="004B224C"/>
    <w:rsid w:val="004B2269"/>
    <w:rsid w:val="004B2708"/>
    <w:rsid w:val="004B2A0F"/>
    <w:rsid w:val="004B2B8B"/>
    <w:rsid w:val="004B2D46"/>
    <w:rsid w:val="004B325B"/>
    <w:rsid w:val="004B3264"/>
    <w:rsid w:val="004B3309"/>
    <w:rsid w:val="004B33CC"/>
    <w:rsid w:val="004B33ED"/>
    <w:rsid w:val="004B35EA"/>
    <w:rsid w:val="004B35F3"/>
    <w:rsid w:val="004B3C53"/>
    <w:rsid w:val="004B3F64"/>
    <w:rsid w:val="004B42D3"/>
    <w:rsid w:val="004B430A"/>
    <w:rsid w:val="004B43BD"/>
    <w:rsid w:val="004B45E8"/>
    <w:rsid w:val="004B460E"/>
    <w:rsid w:val="004B4789"/>
    <w:rsid w:val="004B4C09"/>
    <w:rsid w:val="004B4CEA"/>
    <w:rsid w:val="004B4D08"/>
    <w:rsid w:val="004B4EF8"/>
    <w:rsid w:val="004B4F49"/>
    <w:rsid w:val="004B4F64"/>
    <w:rsid w:val="004B504E"/>
    <w:rsid w:val="004B5359"/>
    <w:rsid w:val="004B53CF"/>
    <w:rsid w:val="004B54AE"/>
    <w:rsid w:val="004B5753"/>
    <w:rsid w:val="004B576D"/>
    <w:rsid w:val="004B57F5"/>
    <w:rsid w:val="004B5BC7"/>
    <w:rsid w:val="004B5D30"/>
    <w:rsid w:val="004B6007"/>
    <w:rsid w:val="004B600B"/>
    <w:rsid w:val="004B63DD"/>
    <w:rsid w:val="004B6876"/>
    <w:rsid w:val="004B6B5F"/>
    <w:rsid w:val="004B6BAF"/>
    <w:rsid w:val="004B7135"/>
    <w:rsid w:val="004B721E"/>
    <w:rsid w:val="004B725A"/>
    <w:rsid w:val="004B7344"/>
    <w:rsid w:val="004B7394"/>
    <w:rsid w:val="004B7395"/>
    <w:rsid w:val="004B753C"/>
    <w:rsid w:val="004B7582"/>
    <w:rsid w:val="004B780D"/>
    <w:rsid w:val="004B7930"/>
    <w:rsid w:val="004B7AA8"/>
    <w:rsid w:val="004B7D8D"/>
    <w:rsid w:val="004B7E24"/>
    <w:rsid w:val="004C00D3"/>
    <w:rsid w:val="004C0274"/>
    <w:rsid w:val="004C0349"/>
    <w:rsid w:val="004C0375"/>
    <w:rsid w:val="004C0410"/>
    <w:rsid w:val="004C0491"/>
    <w:rsid w:val="004C0B75"/>
    <w:rsid w:val="004C0BED"/>
    <w:rsid w:val="004C10EB"/>
    <w:rsid w:val="004C112E"/>
    <w:rsid w:val="004C121A"/>
    <w:rsid w:val="004C1292"/>
    <w:rsid w:val="004C1329"/>
    <w:rsid w:val="004C1431"/>
    <w:rsid w:val="004C14AA"/>
    <w:rsid w:val="004C1558"/>
    <w:rsid w:val="004C15FC"/>
    <w:rsid w:val="004C1F2C"/>
    <w:rsid w:val="004C2085"/>
    <w:rsid w:val="004C2865"/>
    <w:rsid w:val="004C2FA1"/>
    <w:rsid w:val="004C30DC"/>
    <w:rsid w:val="004C3827"/>
    <w:rsid w:val="004C3AE1"/>
    <w:rsid w:val="004C3BCF"/>
    <w:rsid w:val="004C3FA9"/>
    <w:rsid w:val="004C4675"/>
    <w:rsid w:val="004C4697"/>
    <w:rsid w:val="004C4D46"/>
    <w:rsid w:val="004C54C8"/>
    <w:rsid w:val="004C569B"/>
    <w:rsid w:val="004C5785"/>
    <w:rsid w:val="004C57DC"/>
    <w:rsid w:val="004C5831"/>
    <w:rsid w:val="004C595D"/>
    <w:rsid w:val="004C5BE9"/>
    <w:rsid w:val="004C5C68"/>
    <w:rsid w:val="004C5DEE"/>
    <w:rsid w:val="004C5DEF"/>
    <w:rsid w:val="004C62D7"/>
    <w:rsid w:val="004C63A2"/>
    <w:rsid w:val="004C641B"/>
    <w:rsid w:val="004C7052"/>
    <w:rsid w:val="004C71FB"/>
    <w:rsid w:val="004C725E"/>
    <w:rsid w:val="004C758A"/>
    <w:rsid w:val="004C7644"/>
    <w:rsid w:val="004C7765"/>
    <w:rsid w:val="004C7916"/>
    <w:rsid w:val="004C7A19"/>
    <w:rsid w:val="004C7D9E"/>
    <w:rsid w:val="004C7ED5"/>
    <w:rsid w:val="004C7EE0"/>
    <w:rsid w:val="004D00EE"/>
    <w:rsid w:val="004D04F8"/>
    <w:rsid w:val="004D056A"/>
    <w:rsid w:val="004D057D"/>
    <w:rsid w:val="004D07D4"/>
    <w:rsid w:val="004D08D6"/>
    <w:rsid w:val="004D09FF"/>
    <w:rsid w:val="004D0D8E"/>
    <w:rsid w:val="004D0DD5"/>
    <w:rsid w:val="004D0F55"/>
    <w:rsid w:val="004D1217"/>
    <w:rsid w:val="004D12D0"/>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02"/>
    <w:rsid w:val="004D3EF3"/>
    <w:rsid w:val="004D4154"/>
    <w:rsid w:val="004D42BA"/>
    <w:rsid w:val="004D434A"/>
    <w:rsid w:val="004D440F"/>
    <w:rsid w:val="004D483B"/>
    <w:rsid w:val="004D49CA"/>
    <w:rsid w:val="004D5074"/>
    <w:rsid w:val="004D5528"/>
    <w:rsid w:val="004D5669"/>
    <w:rsid w:val="004D5AB7"/>
    <w:rsid w:val="004D5B70"/>
    <w:rsid w:val="004D5CA2"/>
    <w:rsid w:val="004D5EC7"/>
    <w:rsid w:val="004D5F35"/>
    <w:rsid w:val="004D62A7"/>
    <w:rsid w:val="004D6415"/>
    <w:rsid w:val="004D6474"/>
    <w:rsid w:val="004D64B0"/>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0BE2"/>
    <w:rsid w:val="004E123D"/>
    <w:rsid w:val="004E160D"/>
    <w:rsid w:val="004E172C"/>
    <w:rsid w:val="004E1819"/>
    <w:rsid w:val="004E1975"/>
    <w:rsid w:val="004E1C76"/>
    <w:rsid w:val="004E1DFD"/>
    <w:rsid w:val="004E236D"/>
    <w:rsid w:val="004E2815"/>
    <w:rsid w:val="004E2AF3"/>
    <w:rsid w:val="004E3289"/>
    <w:rsid w:val="004E339F"/>
    <w:rsid w:val="004E3615"/>
    <w:rsid w:val="004E3CFA"/>
    <w:rsid w:val="004E435C"/>
    <w:rsid w:val="004E43A5"/>
    <w:rsid w:val="004E44D6"/>
    <w:rsid w:val="004E486E"/>
    <w:rsid w:val="004E4ADB"/>
    <w:rsid w:val="004E4B85"/>
    <w:rsid w:val="004E4BDB"/>
    <w:rsid w:val="004E4DC4"/>
    <w:rsid w:val="004E50E8"/>
    <w:rsid w:val="004E51C2"/>
    <w:rsid w:val="004E5334"/>
    <w:rsid w:val="004E5472"/>
    <w:rsid w:val="004E57B5"/>
    <w:rsid w:val="004E593C"/>
    <w:rsid w:val="004E5F3B"/>
    <w:rsid w:val="004E5F44"/>
    <w:rsid w:val="004E6239"/>
    <w:rsid w:val="004E624E"/>
    <w:rsid w:val="004E66A1"/>
    <w:rsid w:val="004E6819"/>
    <w:rsid w:val="004E6B20"/>
    <w:rsid w:val="004E6FB1"/>
    <w:rsid w:val="004E7127"/>
    <w:rsid w:val="004E74EF"/>
    <w:rsid w:val="004E7A2C"/>
    <w:rsid w:val="004F01A3"/>
    <w:rsid w:val="004F0406"/>
    <w:rsid w:val="004F06CB"/>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C5C"/>
    <w:rsid w:val="004F2D87"/>
    <w:rsid w:val="004F2D8D"/>
    <w:rsid w:val="004F374C"/>
    <w:rsid w:val="004F3A64"/>
    <w:rsid w:val="004F3DB2"/>
    <w:rsid w:val="004F3DFB"/>
    <w:rsid w:val="004F3EB8"/>
    <w:rsid w:val="004F417C"/>
    <w:rsid w:val="004F42A4"/>
    <w:rsid w:val="004F441E"/>
    <w:rsid w:val="004F4450"/>
    <w:rsid w:val="004F448F"/>
    <w:rsid w:val="004F458C"/>
    <w:rsid w:val="004F4759"/>
    <w:rsid w:val="004F4900"/>
    <w:rsid w:val="004F4BE2"/>
    <w:rsid w:val="004F4CE9"/>
    <w:rsid w:val="004F4E32"/>
    <w:rsid w:val="004F4FE2"/>
    <w:rsid w:val="004F5223"/>
    <w:rsid w:val="004F5243"/>
    <w:rsid w:val="004F5714"/>
    <w:rsid w:val="004F57F1"/>
    <w:rsid w:val="004F58C6"/>
    <w:rsid w:val="004F63B1"/>
    <w:rsid w:val="004F648F"/>
    <w:rsid w:val="004F6C5C"/>
    <w:rsid w:val="004F6DFF"/>
    <w:rsid w:val="004F7103"/>
    <w:rsid w:val="004F7669"/>
    <w:rsid w:val="004F77AB"/>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49"/>
    <w:rsid w:val="00501D89"/>
    <w:rsid w:val="00502227"/>
    <w:rsid w:val="00502375"/>
    <w:rsid w:val="0050242A"/>
    <w:rsid w:val="00502795"/>
    <w:rsid w:val="00502935"/>
    <w:rsid w:val="00502EED"/>
    <w:rsid w:val="005033CC"/>
    <w:rsid w:val="0050380F"/>
    <w:rsid w:val="00503BBB"/>
    <w:rsid w:val="00503DAF"/>
    <w:rsid w:val="00503F37"/>
    <w:rsid w:val="005041D0"/>
    <w:rsid w:val="00504723"/>
    <w:rsid w:val="00504D57"/>
    <w:rsid w:val="00505032"/>
    <w:rsid w:val="00505191"/>
    <w:rsid w:val="005052F8"/>
    <w:rsid w:val="0050547A"/>
    <w:rsid w:val="005055F5"/>
    <w:rsid w:val="005056D1"/>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CF5"/>
    <w:rsid w:val="00507D50"/>
    <w:rsid w:val="005101BB"/>
    <w:rsid w:val="005101F5"/>
    <w:rsid w:val="00510296"/>
    <w:rsid w:val="005105E7"/>
    <w:rsid w:val="00510673"/>
    <w:rsid w:val="005107A6"/>
    <w:rsid w:val="005109DC"/>
    <w:rsid w:val="005109E6"/>
    <w:rsid w:val="00510CCF"/>
    <w:rsid w:val="00511223"/>
    <w:rsid w:val="0051137E"/>
    <w:rsid w:val="005114B2"/>
    <w:rsid w:val="00511672"/>
    <w:rsid w:val="005116C5"/>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2E5"/>
    <w:rsid w:val="00513670"/>
    <w:rsid w:val="00513780"/>
    <w:rsid w:val="00513A9B"/>
    <w:rsid w:val="00513AA4"/>
    <w:rsid w:val="00513CB1"/>
    <w:rsid w:val="00513D50"/>
    <w:rsid w:val="00513F26"/>
    <w:rsid w:val="005140B5"/>
    <w:rsid w:val="005143AC"/>
    <w:rsid w:val="00514438"/>
    <w:rsid w:val="005145CA"/>
    <w:rsid w:val="005148F2"/>
    <w:rsid w:val="00514928"/>
    <w:rsid w:val="00514CF2"/>
    <w:rsid w:val="00514FBA"/>
    <w:rsid w:val="00515067"/>
    <w:rsid w:val="005150C1"/>
    <w:rsid w:val="0051513D"/>
    <w:rsid w:val="005157F1"/>
    <w:rsid w:val="00515861"/>
    <w:rsid w:val="00515DFF"/>
    <w:rsid w:val="00516075"/>
    <w:rsid w:val="0051629F"/>
    <w:rsid w:val="005162DB"/>
    <w:rsid w:val="00516385"/>
    <w:rsid w:val="00516431"/>
    <w:rsid w:val="005165C8"/>
    <w:rsid w:val="00516978"/>
    <w:rsid w:val="00517106"/>
    <w:rsid w:val="0051714C"/>
    <w:rsid w:val="005171FC"/>
    <w:rsid w:val="005173E9"/>
    <w:rsid w:val="005174D5"/>
    <w:rsid w:val="00517548"/>
    <w:rsid w:val="0051794E"/>
    <w:rsid w:val="00517AED"/>
    <w:rsid w:val="005200DF"/>
    <w:rsid w:val="0052070D"/>
    <w:rsid w:val="005208BD"/>
    <w:rsid w:val="00520961"/>
    <w:rsid w:val="00520FDA"/>
    <w:rsid w:val="005212DF"/>
    <w:rsid w:val="005214D9"/>
    <w:rsid w:val="005214F4"/>
    <w:rsid w:val="005217CA"/>
    <w:rsid w:val="005218F3"/>
    <w:rsid w:val="00521A0B"/>
    <w:rsid w:val="00521D31"/>
    <w:rsid w:val="005223E0"/>
    <w:rsid w:val="00522546"/>
    <w:rsid w:val="00522814"/>
    <w:rsid w:val="00522A7B"/>
    <w:rsid w:val="00522BE4"/>
    <w:rsid w:val="00522C0B"/>
    <w:rsid w:val="00522D53"/>
    <w:rsid w:val="00522E72"/>
    <w:rsid w:val="00523049"/>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5E9E"/>
    <w:rsid w:val="00526072"/>
    <w:rsid w:val="0052638A"/>
    <w:rsid w:val="005268D7"/>
    <w:rsid w:val="0052698E"/>
    <w:rsid w:val="00526AD9"/>
    <w:rsid w:val="00526CF2"/>
    <w:rsid w:val="00526E91"/>
    <w:rsid w:val="00526E94"/>
    <w:rsid w:val="0052709E"/>
    <w:rsid w:val="00527207"/>
    <w:rsid w:val="00527497"/>
    <w:rsid w:val="005274F3"/>
    <w:rsid w:val="0052768F"/>
    <w:rsid w:val="0052788B"/>
    <w:rsid w:val="00527B2D"/>
    <w:rsid w:val="00527B75"/>
    <w:rsid w:val="00527BFC"/>
    <w:rsid w:val="0053018F"/>
    <w:rsid w:val="00530383"/>
    <w:rsid w:val="005303BA"/>
    <w:rsid w:val="00530797"/>
    <w:rsid w:val="005308B6"/>
    <w:rsid w:val="00530AFC"/>
    <w:rsid w:val="00530B35"/>
    <w:rsid w:val="00530C1C"/>
    <w:rsid w:val="00530DA5"/>
    <w:rsid w:val="00530FA2"/>
    <w:rsid w:val="00531125"/>
    <w:rsid w:val="005313B1"/>
    <w:rsid w:val="005315BA"/>
    <w:rsid w:val="00531696"/>
    <w:rsid w:val="00531879"/>
    <w:rsid w:val="00531993"/>
    <w:rsid w:val="00531AA7"/>
    <w:rsid w:val="00531E17"/>
    <w:rsid w:val="00531E30"/>
    <w:rsid w:val="0053209C"/>
    <w:rsid w:val="005322BC"/>
    <w:rsid w:val="005322C6"/>
    <w:rsid w:val="00532399"/>
    <w:rsid w:val="005323FF"/>
    <w:rsid w:val="0053252A"/>
    <w:rsid w:val="0053284F"/>
    <w:rsid w:val="00532894"/>
    <w:rsid w:val="00532E88"/>
    <w:rsid w:val="00532FD7"/>
    <w:rsid w:val="00533001"/>
    <w:rsid w:val="0053301A"/>
    <w:rsid w:val="005330B5"/>
    <w:rsid w:val="005338B6"/>
    <w:rsid w:val="00533BB4"/>
    <w:rsid w:val="00533C1D"/>
    <w:rsid w:val="00533C3E"/>
    <w:rsid w:val="00533E8A"/>
    <w:rsid w:val="00533FF0"/>
    <w:rsid w:val="00534015"/>
    <w:rsid w:val="0053431D"/>
    <w:rsid w:val="00534736"/>
    <w:rsid w:val="005347B0"/>
    <w:rsid w:val="00534913"/>
    <w:rsid w:val="00534B2A"/>
    <w:rsid w:val="00534E68"/>
    <w:rsid w:val="005352C4"/>
    <w:rsid w:val="0053549A"/>
    <w:rsid w:val="00535A8E"/>
    <w:rsid w:val="00535C0D"/>
    <w:rsid w:val="00535E5F"/>
    <w:rsid w:val="00535E75"/>
    <w:rsid w:val="00535FDD"/>
    <w:rsid w:val="0053606A"/>
    <w:rsid w:val="00536302"/>
    <w:rsid w:val="005363A6"/>
    <w:rsid w:val="005364B7"/>
    <w:rsid w:val="00536601"/>
    <w:rsid w:val="005372C5"/>
    <w:rsid w:val="005373F9"/>
    <w:rsid w:val="00537473"/>
    <w:rsid w:val="00537A51"/>
    <w:rsid w:val="00537C20"/>
    <w:rsid w:val="00537CE3"/>
    <w:rsid w:val="00537E33"/>
    <w:rsid w:val="00537E49"/>
    <w:rsid w:val="005401AC"/>
    <w:rsid w:val="005403A6"/>
    <w:rsid w:val="005404D6"/>
    <w:rsid w:val="00540982"/>
    <w:rsid w:val="00540A35"/>
    <w:rsid w:val="00540AB5"/>
    <w:rsid w:val="00540F79"/>
    <w:rsid w:val="0054121B"/>
    <w:rsid w:val="00541C14"/>
    <w:rsid w:val="00541D20"/>
    <w:rsid w:val="00541F28"/>
    <w:rsid w:val="0054222D"/>
    <w:rsid w:val="00542459"/>
    <w:rsid w:val="0054245A"/>
    <w:rsid w:val="00542734"/>
    <w:rsid w:val="005428C9"/>
    <w:rsid w:val="00542EB0"/>
    <w:rsid w:val="00543212"/>
    <w:rsid w:val="005432EE"/>
    <w:rsid w:val="0054377E"/>
    <w:rsid w:val="0054378F"/>
    <w:rsid w:val="005438E1"/>
    <w:rsid w:val="00543916"/>
    <w:rsid w:val="00543C35"/>
    <w:rsid w:val="00543D3C"/>
    <w:rsid w:val="00543E30"/>
    <w:rsid w:val="00543E3F"/>
    <w:rsid w:val="00544037"/>
    <w:rsid w:val="005440E0"/>
    <w:rsid w:val="005440E2"/>
    <w:rsid w:val="005443C9"/>
    <w:rsid w:val="00544C00"/>
    <w:rsid w:val="00544D08"/>
    <w:rsid w:val="00544F5C"/>
    <w:rsid w:val="00544F7C"/>
    <w:rsid w:val="005456B7"/>
    <w:rsid w:val="0054578D"/>
    <w:rsid w:val="00545A9E"/>
    <w:rsid w:val="00545E15"/>
    <w:rsid w:val="00545E6D"/>
    <w:rsid w:val="005462DC"/>
    <w:rsid w:val="005466D0"/>
    <w:rsid w:val="005466D7"/>
    <w:rsid w:val="005467F9"/>
    <w:rsid w:val="00546CC9"/>
    <w:rsid w:val="00547308"/>
    <w:rsid w:val="0054755E"/>
    <w:rsid w:val="005475A3"/>
    <w:rsid w:val="00547768"/>
    <w:rsid w:val="00547AED"/>
    <w:rsid w:val="005501A8"/>
    <w:rsid w:val="0055034C"/>
    <w:rsid w:val="00550642"/>
    <w:rsid w:val="00550938"/>
    <w:rsid w:val="00550AE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9E"/>
    <w:rsid w:val="005539B8"/>
    <w:rsid w:val="005539CA"/>
    <w:rsid w:val="00553D1D"/>
    <w:rsid w:val="00553F70"/>
    <w:rsid w:val="00553FB3"/>
    <w:rsid w:val="00554007"/>
    <w:rsid w:val="00554157"/>
    <w:rsid w:val="00554BD3"/>
    <w:rsid w:val="00554E92"/>
    <w:rsid w:val="00554FA8"/>
    <w:rsid w:val="00554FB2"/>
    <w:rsid w:val="00555294"/>
    <w:rsid w:val="00555AE5"/>
    <w:rsid w:val="00555CBF"/>
    <w:rsid w:val="00555E4B"/>
    <w:rsid w:val="00555F1A"/>
    <w:rsid w:val="00555F8B"/>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103C"/>
    <w:rsid w:val="005612A1"/>
    <w:rsid w:val="00561465"/>
    <w:rsid w:val="00561867"/>
    <w:rsid w:val="00561B60"/>
    <w:rsid w:val="00561F32"/>
    <w:rsid w:val="005621B1"/>
    <w:rsid w:val="005621FF"/>
    <w:rsid w:val="00562346"/>
    <w:rsid w:val="00562353"/>
    <w:rsid w:val="00562631"/>
    <w:rsid w:val="00562BE9"/>
    <w:rsid w:val="00562DA0"/>
    <w:rsid w:val="00562F15"/>
    <w:rsid w:val="00562F43"/>
    <w:rsid w:val="00562FB1"/>
    <w:rsid w:val="00563308"/>
    <w:rsid w:val="00563377"/>
    <w:rsid w:val="0056459E"/>
    <w:rsid w:val="005647C2"/>
    <w:rsid w:val="005649E5"/>
    <w:rsid w:val="00564A6C"/>
    <w:rsid w:val="00564D54"/>
    <w:rsid w:val="00564E5C"/>
    <w:rsid w:val="00564EAA"/>
    <w:rsid w:val="005652A5"/>
    <w:rsid w:val="005657CB"/>
    <w:rsid w:val="00565A3C"/>
    <w:rsid w:val="00565E98"/>
    <w:rsid w:val="0056604B"/>
    <w:rsid w:val="00566218"/>
    <w:rsid w:val="005663B0"/>
    <w:rsid w:val="0056646D"/>
    <w:rsid w:val="005664EB"/>
    <w:rsid w:val="00566833"/>
    <w:rsid w:val="00566A42"/>
    <w:rsid w:val="00566D0F"/>
    <w:rsid w:val="00566F22"/>
    <w:rsid w:val="00566F5D"/>
    <w:rsid w:val="0056716D"/>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75"/>
    <w:rsid w:val="005730EA"/>
    <w:rsid w:val="005732E6"/>
    <w:rsid w:val="00573552"/>
    <w:rsid w:val="005735FD"/>
    <w:rsid w:val="00573CE8"/>
    <w:rsid w:val="00573EEF"/>
    <w:rsid w:val="00573F0E"/>
    <w:rsid w:val="00573F5E"/>
    <w:rsid w:val="0057414A"/>
    <w:rsid w:val="005744D3"/>
    <w:rsid w:val="005746C2"/>
    <w:rsid w:val="00574933"/>
    <w:rsid w:val="00574FF6"/>
    <w:rsid w:val="00575184"/>
    <w:rsid w:val="005751F0"/>
    <w:rsid w:val="005752A4"/>
    <w:rsid w:val="005752BD"/>
    <w:rsid w:val="0057546C"/>
    <w:rsid w:val="00575470"/>
    <w:rsid w:val="0057561B"/>
    <w:rsid w:val="005757C9"/>
    <w:rsid w:val="005758CA"/>
    <w:rsid w:val="00575BB7"/>
    <w:rsid w:val="00575F8E"/>
    <w:rsid w:val="005765EE"/>
    <w:rsid w:val="00576648"/>
    <w:rsid w:val="005766F4"/>
    <w:rsid w:val="00576D2F"/>
    <w:rsid w:val="00576DB9"/>
    <w:rsid w:val="00577170"/>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11C9"/>
    <w:rsid w:val="00581291"/>
    <w:rsid w:val="005813F9"/>
    <w:rsid w:val="0058151B"/>
    <w:rsid w:val="005815E7"/>
    <w:rsid w:val="00581740"/>
    <w:rsid w:val="00581936"/>
    <w:rsid w:val="00582059"/>
    <w:rsid w:val="005821C8"/>
    <w:rsid w:val="005823D7"/>
    <w:rsid w:val="00582430"/>
    <w:rsid w:val="0058243C"/>
    <w:rsid w:val="00582843"/>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329"/>
    <w:rsid w:val="005854C4"/>
    <w:rsid w:val="00585692"/>
    <w:rsid w:val="005858C5"/>
    <w:rsid w:val="005858FF"/>
    <w:rsid w:val="00585AFA"/>
    <w:rsid w:val="00585C8B"/>
    <w:rsid w:val="00586215"/>
    <w:rsid w:val="00586466"/>
    <w:rsid w:val="00586527"/>
    <w:rsid w:val="0058658C"/>
    <w:rsid w:val="005871E2"/>
    <w:rsid w:val="005872E0"/>
    <w:rsid w:val="0058742B"/>
    <w:rsid w:val="00587ABF"/>
    <w:rsid w:val="00587DF6"/>
    <w:rsid w:val="00590356"/>
    <w:rsid w:val="00590609"/>
    <w:rsid w:val="00590806"/>
    <w:rsid w:val="005908BE"/>
    <w:rsid w:val="005909AB"/>
    <w:rsid w:val="00590A1D"/>
    <w:rsid w:val="005913FA"/>
    <w:rsid w:val="00591469"/>
    <w:rsid w:val="0059185C"/>
    <w:rsid w:val="00591F55"/>
    <w:rsid w:val="00592228"/>
    <w:rsid w:val="00592229"/>
    <w:rsid w:val="005922B6"/>
    <w:rsid w:val="00592328"/>
    <w:rsid w:val="00592904"/>
    <w:rsid w:val="0059293A"/>
    <w:rsid w:val="005929F9"/>
    <w:rsid w:val="00592A6E"/>
    <w:rsid w:val="00592DA1"/>
    <w:rsid w:val="00592E76"/>
    <w:rsid w:val="00592F26"/>
    <w:rsid w:val="0059343E"/>
    <w:rsid w:val="0059356D"/>
    <w:rsid w:val="00593832"/>
    <w:rsid w:val="00593958"/>
    <w:rsid w:val="00593A9F"/>
    <w:rsid w:val="00594133"/>
    <w:rsid w:val="005942BF"/>
    <w:rsid w:val="005943D4"/>
    <w:rsid w:val="005943EF"/>
    <w:rsid w:val="005945AE"/>
    <w:rsid w:val="00594638"/>
    <w:rsid w:val="00594742"/>
    <w:rsid w:val="00594756"/>
    <w:rsid w:val="00594AF9"/>
    <w:rsid w:val="00594D26"/>
    <w:rsid w:val="00595062"/>
    <w:rsid w:val="00595160"/>
    <w:rsid w:val="005952AC"/>
    <w:rsid w:val="005953B7"/>
    <w:rsid w:val="005953C1"/>
    <w:rsid w:val="00595BAA"/>
    <w:rsid w:val="00595BFB"/>
    <w:rsid w:val="00596074"/>
    <w:rsid w:val="00596722"/>
    <w:rsid w:val="0059681D"/>
    <w:rsid w:val="00596AC9"/>
    <w:rsid w:val="00596B28"/>
    <w:rsid w:val="00596BC0"/>
    <w:rsid w:val="00596D1C"/>
    <w:rsid w:val="00596D8C"/>
    <w:rsid w:val="00596F5F"/>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B3E"/>
    <w:rsid w:val="005A0B3F"/>
    <w:rsid w:val="005A0B85"/>
    <w:rsid w:val="005A0C78"/>
    <w:rsid w:val="005A0E00"/>
    <w:rsid w:val="005A105E"/>
    <w:rsid w:val="005A108C"/>
    <w:rsid w:val="005A1431"/>
    <w:rsid w:val="005A16C6"/>
    <w:rsid w:val="005A19BD"/>
    <w:rsid w:val="005A1AF5"/>
    <w:rsid w:val="005A1B07"/>
    <w:rsid w:val="005A1F49"/>
    <w:rsid w:val="005A1F7E"/>
    <w:rsid w:val="005A1FE0"/>
    <w:rsid w:val="005A20AB"/>
    <w:rsid w:val="005A21E3"/>
    <w:rsid w:val="005A253E"/>
    <w:rsid w:val="005A2754"/>
    <w:rsid w:val="005A2837"/>
    <w:rsid w:val="005A331B"/>
    <w:rsid w:val="005A34D9"/>
    <w:rsid w:val="005A353C"/>
    <w:rsid w:val="005A391A"/>
    <w:rsid w:val="005A39D7"/>
    <w:rsid w:val="005A39EE"/>
    <w:rsid w:val="005A3ACC"/>
    <w:rsid w:val="005A3E62"/>
    <w:rsid w:val="005A40E4"/>
    <w:rsid w:val="005A4509"/>
    <w:rsid w:val="005A462D"/>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72F"/>
    <w:rsid w:val="005A578B"/>
    <w:rsid w:val="005A5826"/>
    <w:rsid w:val="005A5F52"/>
    <w:rsid w:val="005A6023"/>
    <w:rsid w:val="005A6BF4"/>
    <w:rsid w:val="005A6F43"/>
    <w:rsid w:val="005A7109"/>
    <w:rsid w:val="005A7367"/>
    <w:rsid w:val="005A764F"/>
    <w:rsid w:val="005A7723"/>
    <w:rsid w:val="005A79EE"/>
    <w:rsid w:val="005A7A61"/>
    <w:rsid w:val="005A7CCB"/>
    <w:rsid w:val="005B0718"/>
    <w:rsid w:val="005B0BA9"/>
    <w:rsid w:val="005B0DC5"/>
    <w:rsid w:val="005B0E05"/>
    <w:rsid w:val="005B0F37"/>
    <w:rsid w:val="005B1095"/>
    <w:rsid w:val="005B1189"/>
    <w:rsid w:val="005B160F"/>
    <w:rsid w:val="005B1A6C"/>
    <w:rsid w:val="005B1C04"/>
    <w:rsid w:val="005B239F"/>
    <w:rsid w:val="005B2837"/>
    <w:rsid w:val="005B28D2"/>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5245"/>
    <w:rsid w:val="005B5F2E"/>
    <w:rsid w:val="005B60C0"/>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121"/>
    <w:rsid w:val="005C1246"/>
    <w:rsid w:val="005C12F3"/>
    <w:rsid w:val="005C152B"/>
    <w:rsid w:val="005C1ACE"/>
    <w:rsid w:val="005C1D67"/>
    <w:rsid w:val="005C1D8E"/>
    <w:rsid w:val="005C2002"/>
    <w:rsid w:val="005C2027"/>
    <w:rsid w:val="005C22C6"/>
    <w:rsid w:val="005C23C7"/>
    <w:rsid w:val="005C29AD"/>
    <w:rsid w:val="005C29C8"/>
    <w:rsid w:val="005C2AD4"/>
    <w:rsid w:val="005C2B42"/>
    <w:rsid w:val="005C365B"/>
    <w:rsid w:val="005C38DD"/>
    <w:rsid w:val="005C3A40"/>
    <w:rsid w:val="005C3C03"/>
    <w:rsid w:val="005C41FE"/>
    <w:rsid w:val="005C4695"/>
    <w:rsid w:val="005C47FA"/>
    <w:rsid w:val="005C4C7E"/>
    <w:rsid w:val="005C4C8D"/>
    <w:rsid w:val="005C514B"/>
    <w:rsid w:val="005C569E"/>
    <w:rsid w:val="005C57CB"/>
    <w:rsid w:val="005C57CD"/>
    <w:rsid w:val="005C5858"/>
    <w:rsid w:val="005C58A2"/>
    <w:rsid w:val="005C5A85"/>
    <w:rsid w:val="005C5BE1"/>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01A"/>
    <w:rsid w:val="005D1123"/>
    <w:rsid w:val="005D1295"/>
    <w:rsid w:val="005D14F9"/>
    <w:rsid w:val="005D15B2"/>
    <w:rsid w:val="005D18C0"/>
    <w:rsid w:val="005D1D39"/>
    <w:rsid w:val="005D220A"/>
    <w:rsid w:val="005D2357"/>
    <w:rsid w:val="005D2462"/>
    <w:rsid w:val="005D258D"/>
    <w:rsid w:val="005D269A"/>
    <w:rsid w:val="005D2845"/>
    <w:rsid w:val="005D28BD"/>
    <w:rsid w:val="005D294F"/>
    <w:rsid w:val="005D2CEB"/>
    <w:rsid w:val="005D2E45"/>
    <w:rsid w:val="005D2E89"/>
    <w:rsid w:val="005D2FEB"/>
    <w:rsid w:val="005D37C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64D"/>
    <w:rsid w:val="005D5654"/>
    <w:rsid w:val="005D5B10"/>
    <w:rsid w:val="005D5C23"/>
    <w:rsid w:val="005D5C97"/>
    <w:rsid w:val="005D5CEB"/>
    <w:rsid w:val="005D5DA4"/>
    <w:rsid w:val="005D5E12"/>
    <w:rsid w:val="005D5E8A"/>
    <w:rsid w:val="005D5E9C"/>
    <w:rsid w:val="005D5FF6"/>
    <w:rsid w:val="005D60BE"/>
    <w:rsid w:val="005D6245"/>
    <w:rsid w:val="005D6353"/>
    <w:rsid w:val="005D69C4"/>
    <w:rsid w:val="005D69F2"/>
    <w:rsid w:val="005D6B41"/>
    <w:rsid w:val="005D6C67"/>
    <w:rsid w:val="005D6F27"/>
    <w:rsid w:val="005D7062"/>
    <w:rsid w:val="005D72A7"/>
    <w:rsid w:val="005D73CA"/>
    <w:rsid w:val="005D7442"/>
    <w:rsid w:val="005D758B"/>
    <w:rsid w:val="005D762C"/>
    <w:rsid w:val="005E00E8"/>
    <w:rsid w:val="005E01AD"/>
    <w:rsid w:val="005E0241"/>
    <w:rsid w:val="005E0391"/>
    <w:rsid w:val="005E0534"/>
    <w:rsid w:val="005E0D1E"/>
    <w:rsid w:val="005E0D44"/>
    <w:rsid w:val="005E0ED4"/>
    <w:rsid w:val="005E0F77"/>
    <w:rsid w:val="005E1AD2"/>
    <w:rsid w:val="005E1CF0"/>
    <w:rsid w:val="005E20EA"/>
    <w:rsid w:val="005E266F"/>
    <w:rsid w:val="005E27C3"/>
    <w:rsid w:val="005E2CC2"/>
    <w:rsid w:val="005E3819"/>
    <w:rsid w:val="005E3967"/>
    <w:rsid w:val="005E39D9"/>
    <w:rsid w:val="005E3A4E"/>
    <w:rsid w:val="005E3C1F"/>
    <w:rsid w:val="005E40E4"/>
    <w:rsid w:val="005E413E"/>
    <w:rsid w:val="005E448D"/>
    <w:rsid w:val="005E47D1"/>
    <w:rsid w:val="005E4886"/>
    <w:rsid w:val="005E4BB7"/>
    <w:rsid w:val="005E4C4D"/>
    <w:rsid w:val="005E4F43"/>
    <w:rsid w:val="005E4FEB"/>
    <w:rsid w:val="005E5146"/>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A38"/>
    <w:rsid w:val="005F1063"/>
    <w:rsid w:val="005F10ED"/>
    <w:rsid w:val="005F1349"/>
    <w:rsid w:val="005F1783"/>
    <w:rsid w:val="005F1889"/>
    <w:rsid w:val="005F1A1D"/>
    <w:rsid w:val="005F1A88"/>
    <w:rsid w:val="005F1CE9"/>
    <w:rsid w:val="005F2167"/>
    <w:rsid w:val="005F2284"/>
    <w:rsid w:val="005F2406"/>
    <w:rsid w:val="005F25D6"/>
    <w:rsid w:val="005F27B0"/>
    <w:rsid w:val="005F2945"/>
    <w:rsid w:val="005F29F9"/>
    <w:rsid w:val="005F2A75"/>
    <w:rsid w:val="005F2F3B"/>
    <w:rsid w:val="005F2FA6"/>
    <w:rsid w:val="005F2FBA"/>
    <w:rsid w:val="005F335D"/>
    <w:rsid w:val="005F3540"/>
    <w:rsid w:val="005F3580"/>
    <w:rsid w:val="005F35DA"/>
    <w:rsid w:val="005F365E"/>
    <w:rsid w:val="005F372E"/>
    <w:rsid w:val="005F3877"/>
    <w:rsid w:val="005F396A"/>
    <w:rsid w:val="005F3A01"/>
    <w:rsid w:val="005F3DA2"/>
    <w:rsid w:val="005F3F0E"/>
    <w:rsid w:val="005F4096"/>
    <w:rsid w:val="005F423B"/>
    <w:rsid w:val="005F4A8B"/>
    <w:rsid w:val="005F4B65"/>
    <w:rsid w:val="005F4FB3"/>
    <w:rsid w:val="005F5074"/>
    <w:rsid w:val="005F5334"/>
    <w:rsid w:val="005F560F"/>
    <w:rsid w:val="005F561E"/>
    <w:rsid w:val="005F5A75"/>
    <w:rsid w:val="005F5D08"/>
    <w:rsid w:val="005F5F03"/>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E1"/>
    <w:rsid w:val="00600030"/>
    <w:rsid w:val="0060011E"/>
    <w:rsid w:val="006002E4"/>
    <w:rsid w:val="006002E6"/>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5A2"/>
    <w:rsid w:val="00602B69"/>
    <w:rsid w:val="00602C78"/>
    <w:rsid w:val="00602E29"/>
    <w:rsid w:val="00603150"/>
    <w:rsid w:val="0060323B"/>
    <w:rsid w:val="00603445"/>
    <w:rsid w:val="00603471"/>
    <w:rsid w:val="00603926"/>
    <w:rsid w:val="006039F8"/>
    <w:rsid w:val="00603C64"/>
    <w:rsid w:val="006044E6"/>
    <w:rsid w:val="00604554"/>
    <w:rsid w:val="006045B8"/>
    <w:rsid w:val="00604684"/>
    <w:rsid w:val="00604FFC"/>
    <w:rsid w:val="006050A7"/>
    <w:rsid w:val="0060515D"/>
    <w:rsid w:val="00605258"/>
    <w:rsid w:val="00605371"/>
    <w:rsid w:val="00605461"/>
    <w:rsid w:val="006054B9"/>
    <w:rsid w:val="00605536"/>
    <w:rsid w:val="00605539"/>
    <w:rsid w:val="00605C1F"/>
    <w:rsid w:val="00605CA1"/>
    <w:rsid w:val="00605FDF"/>
    <w:rsid w:val="0060608A"/>
    <w:rsid w:val="00606280"/>
    <w:rsid w:val="006065DF"/>
    <w:rsid w:val="006069A1"/>
    <w:rsid w:val="006069E4"/>
    <w:rsid w:val="00606A5A"/>
    <w:rsid w:val="00606DD0"/>
    <w:rsid w:val="00606F96"/>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467"/>
    <w:rsid w:val="006116AE"/>
    <w:rsid w:val="006116AF"/>
    <w:rsid w:val="006118BA"/>
    <w:rsid w:val="006118C6"/>
    <w:rsid w:val="00611BAB"/>
    <w:rsid w:val="00611BC7"/>
    <w:rsid w:val="00611BF1"/>
    <w:rsid w:val="0061201C"/>
    <w:rsid w:val="006122B4"/>
    <w:rsid w:val="006124D5"/>
    <w:rsid w:val="00612846"/>
    <w:rsid w:val="006130E9"/>
    <w:rsid w:val="006132BB"/>
    <w:rsid w:val="00613A1C"/>
    <w:rsid w:val="00613A22"/>
    <w:rsid w:val="00613A53"/>
    <w:rsid w:val="00613A6E"/>
    <w:rsid w:val="00613AE2"/>
    <w:rsid w:val="00613DF7"/>
    <w:rsid w:val="00613EC7"/>
    <w:rsid w:val="00613EF6"/>
    <w:rsid w:val="00614044"/>
    <w:rsid w:val="0061419A"/>
    <w:rsid w:val="006141C7"/>
    <w:rsid w:val="00614230"/>
    <w:rsid w:val="00614AD7"/>
    <w:rsid w:val="00614C8D"/>
    <w:rsid w:val="00614D56"/>
    <w:rsid w:val="00614FA5"/>
    <w:rsid w:val="006150E7"/>
    <w:rsid w:val="006152DA"/>
    <w:rsid w:val="0061531F"/>
    <w:rsid w:val="006155E6"/>
    <w:rsid w:val="00615DC9"/>
    <w:rsid w:val="006162A7"/>
    <w:rsid w:val="006162FA"/>
    <w:rsid w:val="00616391"/>
    <w:rsid w:val="0061641A"/>
    <w:rsid w:val="006164E9"/>
    <w:rsid w:val="00616522"/>
    <w:rsid w:val="00616601"/>
    <w:rsid w:val="00616D0C"/>
    <w:rsid w:val="00616EDF"/>
    <w:rsid w:val="00616FE1"/>
    <w:rsid w:val="0061722F"/>
    <w:rsid w:val="0061761C"/>
    <w:rsid w:val="0062082C"/>
    <w:rsid w:val="006209B3"/>
    <w:rsid w:val="00620D7E"/>
    <w:rsid w:val="00620D84"/>
    <w:rsid w:val="0062118B"/>
    <w:rsid w:val="0062119E"/>
    <w:rsid w:val="00621311"/>
    <w:rsid w:val="0062157D"/>
    <w:rsid w:val="006218F7"/>
    <w:rsid w:val="0062214A"/>
    <w:rsid w:val="00622235"/>
    <w:rsid w:val="006224FB"/>
    <w:rsid w:val="00622691"/>
    <w:rsid w:val="00622DF6"/>
    <w:rsid w:val="00623145"/>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270"/>
    <w:rsid w:val="00627603"/>
    <w:rsid w:val="0062771E"/>
    <w:rsid w:val="00627A93"/>
    <w:rsid w:val="006300E9"/>
    <w:rsid w:val="0063018D"/>
    <w:rsid w:val="00630A1C"/>
    <w:rsid w:val="00630AE8"/>
    <w:rsid w:val="006310ED"/>
    <w:rsid w:val="00631100"/>
    <w:rsid w:val="006311EF"/>
    <w:rsid w:val="00631345"/>
    <w:rsid w:val="0063138E"/>
    <w:rsid w:val="0063155E"/>
    <w:rsid w:val="006317D9"/>
    <w:rsid w:val="00631A9A"/>
    <w:rsid w:val="00631B87"/>
    <w:rsid w:val="00631D92"/>
    <w:rsid w:val="00631F5B"/>
    <w:rsid w:val="006320B1"/>
    <w:rsid w:val="00632244"/>
    <w:rsid w:val="0063235C"/>
    <w:rsid w:val="00632529"/>
    <w:rsid w:val="006325BD"/>
    <w:rsid w:val="0063273A"/>
    <w:rsid w:val="00632D76"/>
    <w:rsid w:val="00632E7F"/>
    <w:rsid w:val="00632ED0"/>
    <w:rsid w:val="006331C5"/>
    <w:rsid w:val="00633338"/>
    <w:rsid w:val="006336C9"/>
    <w:rsid w:val="0063379B"/>
    <w:rsid w:val="00633A99"/>
    <w:rsid w:val="00633D85"/>
    <w:rsid w:val="00633DD8"/>
    <w:rsid w:val="00633F65"/>
    <w:rsid w:val="0063403E"/>
    <w:rsid w:val="006340B0"/>
    <w:rsid w:val="006341DF"/>
    <w:rsid w:val="0063441E"/>
    <w:rsid w:val="006344C6"/>
    <w:rsid w:val="006345DE"/>
    <w:rsid w:val="0063482C"/>
    <w:rsid w:val="00634907"/>
    <w:rsid w:val="00634E81"/>
    <w:rsid w:val="00635035"/>
    <w:rsid w:val="00635151"/>
    <w:rsid w:val="00635242"/>
    <w:rsid w:val="006352E7"/>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262"/>
    <w:rsid w:val="00637514"/>
    <w:rsid w:val="00637605"/>
    <w:rsid w:val="0063763C"/>
    <w:rsid w:val="006377C6"/>
    <w:rsid w:val="00637A6E"/>
    <w:rsid w:val="00637D8A"/>
    <w:rsid w:val="00637DA3"/>
    <w:rsid w:val="00637F3D"/>
    <w:rsid w:val="006401E2"/>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BCF"/>
    <w:rsid w:val="00643EA4"/>
    <w:rsid w:val="0064434C"/>
    <w:rsid w:val="00644749"/>
    <w:rsid w:val="00644899"/>
    <w:rsid w:val="00644995"/>
    <w:rsid w:val="00644AC4"/>
    <w:rsid w:val="00644B4F"/>
    <w:rsid w:val="00644CEB"/>
    <w:rsid w:val="00644F9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00"/>
    <w:rsid w:val="00651163"/>
    <w:rsid w:val="006511AE"/>
    <w:rsid w:val="00651592"/>
    <w:rsid w:val="00651C40"/>
    <w:rsid w:val="006521C7"/>
    <w:rsid w:val="0065277C"/>
    <w:rsid w:val="0065288F"/>
    <w:rsid w:val="00652A6E"/>
    <w:rsid w:val="00652E76"/>
    <w:rsid w:val="00652F03"/>
    <w:rsid w:val="00653663"/>
    <w:rsid w:val="006536B7"/>
    <w:rsid w:val="006538FF"/>
    <w:rsid w:val="00653B8B"/>
    <w:rsid w:val="00653D18"/>
    <w:rsid w:val="00653E04"/>
    <w:rsid w:val="00653F08"/>
    <w:rsid w:val="006540C5"/>
    <w:rsid w:val="00654202"/>
    <w:rsid w:val="006545AE"/>
    <w:rsid w:val="00654D02"/>
    <w:rsid w:val="00654D6A"/>
    <w:rsid w:val="00654E22"/>
    <w:rsid w:val="006550F8"/>
    <w:rsid w:val="00655148"/>
    <w:rsid w:val="00655282"/>
    <w:rsid w:val="00655340"/>
    <w:rsid w:val="0065596D"/>
    <w:rsid w:val="006560FD"/>
    <w:rsid w:val="00656896"/>
    <w:rsid w:val="00656B0F"/>
    <w:rsid w:val="00657308"/>
    <w:rsid w:val="006578D4"/>
    <w:rsid w:val="00660E66"/>
    <w:rsid w:val="0066117D"/>
    <w:rsid w:val="006612B5"/>
    <w:rsid w:val="006613BB"/>
    <w:rsid w:val="006614E5"/>
    <w:rsid w:val="006618A3"/>
    <w:rsid w:val="006618FC"/>
    <w:rsid w:val="00661A5A"/>
    <w:rsid w:val="0066203A"/>
    <w:rsid w:val="006626F2"/>
    <w:rsid w:val="006628B3"/>
    <w:rsid w:val="00662980"/>
    <w:rsid w:val="00662B9A"/>
    <w:rsid w:val="00662C8C"/>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8DA"/>
    <w:rsid w:val="00665CA7"/>
    <w:rsid w:val="00666789"/>
    <w:rsid w:val="006667FF"/>
    <w:rsid w:val="00666800"/>
    <w:rsid w:val="006668D9"/>
    <w:rsid w:val="006668E7"/>
    <w:rsid w:val="00666911"/>
    <w:rsid w:val="00666A09"/>
    <w:rsid w:val="00666B12"/>
    <w:rsid w:val="00666CEC"/>
    <w:rsid w:val="00666D35"/>
    <w:rsid w:val="00666DB7"/>
    <w:rsid w:val="00666E32"/>
    <w:rsid w:val="0066767A"/>
    <w:rsid w:val="0066777E"/>
    <w:rsid w:val="00667789"/>
    <w:rsid w:val="006677B8"/>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835"/>
    <w:rsid w:val="00673C5D"/>
    <w:rsid w:val="0067404A"/>
    <w:rsid w:val="00674271"/>
    <w:rsid w:val="00674559"/>
    <w:rsid w:val="00674726"/>
    <w:rsid w:val="006748F6"/>
    <w:rsid w:val="0067491E"/>
    <w:rsid w:val="006749AB"/>
    <w:rsid w:val="00674C22"/>
    <w:rsid w:val="0067539A"/>
    <w:rsid w:val="006753B5"/>
    <w:rsid w:val="006755FD"/>
    <w:rsid w:val="00675656"/>
    <w:rsid w:val="006758C8"/>
    <w:rsid w:val="006759D5"/>
    <w:rsid w:val="00675A16"/>
    <w:rsid w:val="00675D0F"/>
    <w:rsid w:val="00675E28"/>
    <w:rsid w:val="00675F36"/>
    <w:rsid w:val="00676024"/>
    <w:rsid w:val="0067624A"/>
    <w:rsid w:val="0067643B"/>
    <w:rsid w:val="006764C7"/>
    <w:rsid w:val="00676D52"/>
    <w:rsid w:val="00676E61"/>
    <w:rsid w:val="00676E7C"/>
    <w:rsid w:val="00676F29"/>
    <w:rsid w:val="00677099"/>
    <w:rsid w:val="00677195"/>
    <w:rsid w:val="006771DB"/>
    <w:rsid w:val="006772A4"/>
    <w:rsid w:val="006774AC"/>
    <w:rsid w:val="00677593"/>
    <w:rsid w:val="00677AE3"/>
    <w:rsid w:val="00677B08"/>
    <w:rsid w:val="00677BB5"/>
    <w:rsid w:val="00677BDF"/>
    <w:rsid w:val="00677EEA"/>
    <w:rsid w:val="00677F9E"/>
    <w:rsid w:val="0068019E"/>
    <w:rsid w:val="006803A0"/>
    <w:rsid w:val="0068070B"/>
    <w:rsid w:val="0068088D"/>
    <w:rsid w:val="00680EA0"/>
    <w:rsid w:val="00681253"/>
    <w:rsid w:val="00681746"/>
    <w:rsid w:val="006817D3"/>
    <w:rsid w:val="006821E3"/>
    <w:rsid w:val="00682591"/>
    <w:rsid w:val="006825CA"/>
    <w:rsid w:val="00682656"/>
    <w:rsid w:val="006830C2"/>
    <w:rsid w:val="0068349A"/>
    <w:rsid w:val="006835D3"/>
    <w:rsid w:val="00683B5B"/>
    <w:rsid w:val="00683C43"/>
    <w:rsid w:val="00683F72"/>
    <w:rsid w:val="00684096"/>
    <w:rsid w:val="00684171"/>
    <w:rsid w:val="00684201"/>
    <w:rsid w:val="00684572"/>
    <w:rsid w:val="006845A0"/>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ECD"/>
    <w:rsid w:val="00686F60"/>
    <w:rsid w:val="006871CB"/>
    <w:rsid w:val="0068722A"/>
    <w:rsid w:val="006876BB"/>
    <w:rsid w:val="00687AA0"/>
    <w:rsid w:val="00687AA2"/>
    <w:rsid w:val="0069038C"/>
    <w:rsid w:val="0069059F"/>
    <w:rsid w:val="006908A1"/>
    <w:rsid w:val="006908FB"/>
    <w:rsid w:val="006909F2"/>
    <w:rsid w:val="00690A31"/>
    <w:rsid w:val="00690CD2"/>
    <w:rsid w:val="00690CF5"/>
    <w:rsid w:val="00690FC9"/>
    <w:rsid w:val="006912C7"/>
    <w:rsid w:val="006915E9"/>
    <w:rsid w:val="00691636"/>
    <w:rsid w:val="006917D0"/>
    <w:rsid w:val="00691956"/>
    <w:rsid w:val="006919A8"/>
    <w:rsid w:val="00691CBF"/>
    <w:rsid w:val="00691E44"/>
    <w:rsid w:val="0069209B"/>
    <w:rsid w:val="006921A8"/>
    <w:rsid w:val="00692245"/>
    <w:rsid w:val="0069268F"/>
    <w:rsid w:val="00692732"/>
    <w:rsid w:val="006928A6"/>
    <w:rsid w:val="006928A8"/>
    <w:rsid w:val="006929F8"/>
    <w:rsid w:val="00692BD0"/>
    <w:rsid w:val="00692C4D"/>
    <w:rsid w:val="00692D63"/>
    <w:rsid w:val="00692E25"/>
    <w:rsid w:val="00693027"/>
    <w:rsid w:val="00693328"/>
    <w:rsid w:val="00693635"/>
    <w:rsid w:val="00693965"/>
    <w:rsid w:val="006939F3"/>
    <w:rsid w:val="00693A1A"/>
    <w:rsid w:val="00693A60"/>
    <w:rsid w:val="00693C42"/>
    <w:rsid w:val="00693E95"/>
    <w:rsid w:val="006944A3"/>
    <w:rsid w:val="00694599"/>
    <w:rsid w:val="006945F3"/>
    <w:rsid w:val="00694740"/>
    <w:rsid w:val="00694888"/>
    <w:rsid w:val="00694F47"/>
    <w:rsid w:val="0069521F"/>
    <w:rsid w:val="00695225"/>
    <w:rsid w:val="006954DD"/>
    <w:rsid w:val="00695A29"/>
    <w:rsid w:val="00695AA5"/>
    <w:rsid w:val="006960D8"/>
    <w:rsid w:val="0069615C"/>
    <w:rsid w:val="0069627C"/>
    <w:rsid w:val="00696B42"/>
    <w:rsid w:val="00696D5B"/>
    <w:rsid w:val="00697396"/>
    <w:rsid w:val="00697403"/>
    <w:rsid w:val="00697517"/>
    <w:rsid w:val="0069777C"/>
    <w:rsid w:val="006A021D"/>
    <w:rsid w:val="006A077A"/>
    <w:rsid w:val="006A0903"/>
    <w:rsid w:val="006A0CB4"/>
    <w:rsid w:val="006A0D26"/>
    <w:rsid w:val="006A0DAC"/>
    <w:rsid w:val="006A0DDB"/>
    <w:rsid w:val="006A10B6"/>
    <w:rsid w:val="006A13F4"/>
    <w:rsid w:val="006A1409"/>
    <w:rsid w:val="006A1900"/>
    <w:rsid w:val="006A19FF"/>
    <w:rsid w:val="006A1ADD"/>
    <w:rsid w:val="006A1BA2"/>
    <w:rsid w:val="006A1BF1"/>
    <w:rsid w:val="006A1C18"/>
    <w:rsid w:val="006A1C2C"/>
    <w:rsid w:val="006A1E64"/>
    <w:rsid w:val="006A1E9D"/>
    <w:rsid w:val="006A20BD"/>
    <w:rsid w:val="006A2170"/>
    <w:rsid w:val="006A23D3"/>
    <w:rsid w:val="006A24BC"/>
    <w:rsid w:val="006A2729"/>
    <w:rsid w:val="006A2758"/>
    <w:rsid w:val="006A2C12"/>
    <w:rsid w:val="006A2F81"/>
    <w:rsid w:val="006A3152"/>
    <w:rsid w:val="006A3805"/>
    <w:rsid w:val="006A3B9E"/>
    <w:rsid w:val="006A3BBB"/>
    <w:rsid w:val="006A3D59"/>
    <w:rsid w:val="006A411D"/>
    <w:rsid w:val="006A439E"/>
    <w:rsid w:val="006A487C"/>
    <w:rsid w:val="006A4BE1"/>
    <w:rsid w:val="006A4D95"/>
    <w:rsid w:val="006A4FCE"/>
    <w:rsid w:val="006A52DD"/>
    <w:rsid w:val="006A5B2C"/>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EFA"/>
    <w:rsid w:val="006B3F7E"/>
    <w:rsid w:val="006B3FDE"/>
    <w:rsid w:val="006B407D"/>
    <w:rsid w:val="006B430D"/>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4DB"/>
    <w:rsid w:val="006B670E"/>
    <w:rsid w:val="006B7054"/>
    <w:rsid w:val="006B71C1"/>
    <w:rsid w:val="006B72D9"/>
    <w:rsid w:val="006B78ED"/>
    <w:rsid w:val="006B7F5D"/>
    <w:rsid w:val="006C037D"/>
    <w:rsid w:val="006C0C5E"/>
    <w:rsid w:val="006C0D12"/>
    <w:rsid w:val="006C11E8"/>
    <w:rsid w:val="006C1359"/>
    <w:rsid w:val="006C1668"/>
    <w:rsid w:val="006C18C9"/>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476"/>
    <w:rsid w:val="006C348C"/>
    <w:rsid w:val="006C34AB"/>
    <w:rsid w:val="006C38B4"/>
    <w:rsid w:val="006C3AAD"/>
    <w:rsid w:val="006C3BE1"/>
    <w:rsid w:val="006C3D98"/>
    <w:rsid w:val="006C3FC1"/>
    <w:rsid w:val="006C429F"/>
    <w:rsid w:val="006C44EC"/>
    <w:rsid w:val="006C45EB"/>
    <w:rsid w:val="006C461A"/>
    <w:rsid w:val="006C46EB"/>
    <w:rsid w:val="006C4781"/>
    <w:rsid w:val="006C4A2E"/>
    <w:rsid w:val="006C4D43"/>
    <w:rsid w:val="006C4D71"/>
    <w:rsid w:val="006C5027"/>
    <w:rsid w:val="006C5062"/>
    <w:rsid w:val="006C517B"/>
    <w:rsid w:val="006C53D5"/>
    <w:rsid w:val="006C54AF"/>
    <w:rsid w:val="006C54CF"/>
    <w:rsid w:val="006C5606"/>
    <w:rsid w:val="006C5691"/>
    <w:rsid w:val="006C56EE"/>
    <w:rsid w:val="006C5BD4"/>
    <w:rsid w:val="006C5C53"/>
    <w:rsid w:val="006C5C6D"/>
    <w:rsid w:val="006C5ED6"/>
    <w:rsid w:val="006C6046"/>
    <w:rsid w:val="006C6449"/>
    <w:rsid w:val="006C6520"/>
    <w:rsid w:val="006C6C8A"/>
    <w:rsid w:val="006C7279"/>
    <w:rsid w:val="006C7317"/>
    <w:rsid w:val="006C74F3"/>
    <w:rsid w:val="006C7681"/>
    <w:rsid w:val="006C7734"/>
    <w:rsid w:val="006C7A07"/>
    <w:rsid w:val="006C7A3A"/>
    <w:rsid w:val="006C7A9A"/>
    <w:rsid w:val="006C7F12"/>
    <w:rsid w:val="006D00B1"/>
    <w:rsid w:val="006D00E2"/>
    <w:rsid w:val="006D0213"/>
    <w:rsid w:val="006D0481"/>
    <w:rsid w:val="006D04BF"/>
    <w:rsid w:val="006D09C4"/>
    <w:rsid w:val="006D0D44"/>
    <w:rsid w:val="006D0EC5"/>
    <w:rsid w:val="006D1048"/>
    <w:rsid w:val="006D11E5"/>
    <w:rsid w:val="006D1230"/>
    <w:rsid w:val="006D1C25"/>
    <w:rsid w:val="006D20B0"/>
    <w:rsid w:val="006D2316"/>
    <w:rsid w:val="006D244A"/>
    <w:rsid w:val="006D266E"/>
    <w:rsid w:val="006D288A"/>
    <w:rsid w:val="006D2DB0"/>
    <w:rsid w:val="006D2E67"/>
    <w:rsid w:val="006D2FCC"/>
    <w:rsid w:val="006D3071"/>
    <w:rsid w:val="006D309B"/>
    <w:rsid w:val="006D3251"/>
    <w:rsid w:val="006D37CC"/>
    <w:rsid w:val="006D3A53"/>
    <w:rsid w:val="006D3BBC"/>
    <w:rsid w:val="006D3F38"/>
    <w:rsid w:val="006D41FA"/>
    <w:rsid w:val="006D459D"/>
    <w:rsid w:val="006D4A6B"/>
    <w:rsid w:val="006D4CE0"/>
    <w:rsid w:val="006D4FED"/>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C96"/>
    <w:rsid w:val="006D6EEE"/>
    <w:rsid w:val="006D7358"/>
    <w:rsid w:val="006D7425"/>
    <w:rsid w:val="006D78C3"/>
    <w:rsid w:val="006D7946"/>
    <w:rsid w:val="006D7AEB"/>
    <w:rsid w:val="006D7B6D"/>
    <w:rsid w:val="006D7CC5"/>
    <w:rsid w:val="006D7D8F"/>
    <w:rsid w:val="006D7F97"/>
    <w:rsid w:val="006E07BD"/>
    <w:rsid w:val="006E0A62"/>
    <w:rsid w:val="006E1568"/>
    <w:rsid w:val="006E1666"/>
    <w:rsid w:val="006E177C"/>
    <w:rsid w:val="006E1788"/>
    <w:rsid w:val="006E1826"/>
    <w:rsid w:val="006E184F"/>
    <w:rsid w:val="006E1F11"/>
    <w:rsid w:val="006E1FB7"/>
    <w:rsid w:val="006E2063"/>
    <w:rsid w:val="006E234B"/>
    <w:rsid w:val="006E2396"/>
    <w:rsid w:val="006E23D7"/>
    <w:rsid w:val="006E2A51"/>
    <w:rsid w:val="006E2C70"/>
    <w:rsid w:val="006E2D3B"/>
    <w:rsid w:val="006E3047"/>
    <w:rsid w:val="006E3421"/>
    <w:rsid w:val="006E3CE0"/>
    <w:rsid w:val="006E417F"/>
    <w:rsid w:val="006E4534"/>
    <w:rsid w:val="006E4831"/>
    <w:rsid w:val="006E496E"/>
    <w:rsid w:val="006E4DC4"/>
    <w:rsid w:val="006E4F6D"/>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716"/>
    <w:rsid w:val="006E772D"/>
    <w:rsid w:val="006E7A18"/>
    <w:rsid w:val="006E7A92"/>
    <w:rsid w:val="006E7B58"/>
    <w:rsid w:val="006E7EC8"/>
    <w:rsid w:val="006F0083"/>
    <w:rsid w:val="006F00ED"/>
    <w:rsid w:val="006F021F"/>
    <w:rsid w:val="006F08EE"/>
    <w:rsid w:val="006F0A49"/>
    <w:rsid w:val="006F0A8B"/>
    <w:rsid w:val="006F0AB1"/>
    <w:rsid w:val="006F0D77"/>
    <w:rsid w:val="006F0D8F"/>
    <w:rsid w:val="006F0EBF"/>
    <w:rsid w:val="006F103F"/>
    <w:rsid w:val="006F1077"/>
    <w:rsid w:val="006F1084"/>
    <w:rsid w:val="006F114A"/>
    <w:rsid w:val="006F11A3"/>
    <w:rsid w:val="006F12E4"/>
    <w:rsid w:val="006F1746"/>
    <w:rsid w:val="006F1890"/>
    <w:rsid w:val="006F1E26"/>
    <w:rsid w:val="006F1F6D"/>
    <w:rsid w:val="006F2419"/>
    <w:rsid w:val="006F298F"/>
    <w:rsid w:val="006F2A16"/>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9FB"/>
    <w:rsid w:val="006F5DA4"/>
    <w:rsid w:val="006F626F"/>
    <w:rsid w:val="006F670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9C"/>
    <w:rsid w:val="006F7D0B"/>
    <w:rsid w:val="006F7FD4"/>
    <w:rsid w:val="0070000D"/>
    <w:rsid w:val="0070011A"/>
    <w:rsid w:val="00700453"/>
    <w:rsid w:val="0070063F"/>
    <w:rsid w:val="0070065A"/>
    <w:rsid w:val="00701095"/>
    <w:rsid w:val="00701202"/>
    <w:rsid w:val="00701504"/>
    <w:rsid w:val="007016B6"/>
    <w:rsid w:val="007017EF"/>
    <w:rsid w:val="00701D28"/>
    <w:rsid w:val="00701D8C"/>
    <w:rsid w:val="0070215E"/>
    <w:rsid w:val="00702235"/>
    <w:rsid w:val="007023BA"/>
    <w:rsid w:val="00702712"/>
    <w:rsid w:val="00702B28"/>
    <w:rsid w:val="00702B8D"/>
    <w:rsid w:val="00702C69"/>
    <w:rsid w:val="00702E46"/>
    <w:rsid w:val="0070309E"/>
    <w:rsid w:val="0070348B"/>
    <w:rsid w:val="00703BAB"/>
    <w:rsid w:val="007043DA"/>
    <w:rsid w:val="00704468"/>
    <w:rsid w:val="0070481F"/>
    <w:rsid w:val="00704CFC"/>
    <w:rsid w:val="00704DAA"/>
    <w:rsid w:val="00704EF2"/>
    <w:rsid w:val="00704F4A"/>
    <w:rsid w:val="0070506F"/>
    <w:rsid w:val="0070554E"/>
    <w:rsid w:val="007055C9"/>
    <w:rsid w:val="0070597C"/>
    <w:rsid w:val="00705ABA"/>
    <w:rsid w:val="00705D71"/>
    <w:rsid w:val="00705FBD"/>
    <w:rsid w:val="007067FE"/>
    <w:rsid w:val="007069DB"/>
    <w:rsid w:val="00706B48"/>
    <w:rsid w:val="00706BB1"/>
    <w:rsid w:val="00706E10"/>
    <w:rsid w:val="00706F18"/>
    <w:rsid w:val="00706FEA"/>
    <w:rsid w:val="007070CF"/>
    <w:rsid w:val="00707327"/>
    <w:rsid w:val="00707469"/>
    <w:rsid w:val="00707561"/>
    <w:rsid w:val="00707671"/>
    <w:rsid w:val="0070775F"/>
    <w:rsid w:val="0070790F"/>
    <w:rsid w:val="00707A54"/>
    <w:rsid w:val="00707D7D"/>
    <w:rsid w:val="00707E15"/>
    <w:rsid w:val="007100DE"/>
    <w:rsid w:val="00710314"/>
    <w:rsid w:val="007106F7"/>
    <w:rsid w:val="007108CF"/>
    <w:rsid w:val="00710C96"/>
    <w:rsid w:val="00710CB7"/>
    <w:rsid w:val="00710D65"/>
    <w:rsid w:val="00710EBD"/>
    <w:rsid w:val="00711100"/>
    <w:rsid w:val="00711181"/>
    <w:rsid w:val="00711231"/>
    <w:rsid w:val="0071136F"/>
    <w:rsid w:val="007113EB"/>
    <w:rsid w:val="00711627"/>
    <w:rsid w:val="00711737"/>
    <w:rsid w:val="007117F8"/>
    <w:rsid w:val="00711CB3"/>
    <w:rsid w:val="00711D9C"/>
    <w:rsid w:val="00711DDF"/>
    <w:rsid w:val="007121B8"/>
    <w:rsid w:val="007125F1"/>
    <w:rsid w:val="0071260D"/>
    <w:rsid w:val="007127D7"/>
    <w:rsid w:val="00712904"/>
    <w:rsid w:val="007129CA"/>
    <w:rsid w:val="007130DA"/>
    <w:rsid w:val="0071313E"/>
    <w:rsid w:val="00713369"/>
    <w:rsid w:val="00713543"/>
    <w:rsid w:val="00713D60"/>
    <w:rsid w:val="00713D79"/>
    <w:rsid w:val="00713EF5"/>
    <w:rsid w:val="00713F56"/>
    <w:rsid w:val="00713F8E"/>
    <w:rsid w:val="0071432F"/>
    <w:rsid w:val="00714527"/>
    <w:rsid w:val="00714586"/>
    <w:rsid w:val="007146FB"/>
    <w:rsid w:val="00714A67"/>
    <w:rsid w:val="00714AA3"/>
    <w:rsid w:val="00714C44"/>
    <w:rsid w:val="00715201"/>
    <w:rsid w:val="007153BF"/>
    <w:rsid w:val="00715404"/>
    <w:rsid w:val="00715877"/>
    <w:rsid w:val="0071587B"/>
    <w:rsid w:val="00715AE0"/>
    <w:rsid w:val="00715BB4"/>
    <w:rsid w:val="0071641C"/>
    <w:rsid w:val="0071646B"/>
    <w:rsid w:val="007168A4"/>
    <w:rsid w:val="007169BC"/>
    <w:rsid w:val="00716A92"/>
    <w:rsid w:val="00716B0B"/>
    <w:rsid w:val="00716B62"/>
    <w:rsid w:val="00716BC1"/>
    <w:rsid w:val="00716DD7"/>
    <w:rsid w:val="00717090"/>
    <w:rsid w:val="007170F5"/>
    <w:rsid w:val="007173BD"/>
    <w:rsid w:val="007176C8"/>
    <w:rsid w:val="007179FE"/>
    <w:rsid w:val="00717AB4"/>
    <w:rsid w:val="00717C1D"/>
    <w:rsid w:val="00717C6D"/>
    <w:rsid w:val="0072021E"/>
    <w:rsid w:val="007202CA"/>
    <w:rsid w:val="007202E2"/>
    <w:rsid w:val="0072049F"/>
    <w:rsid w:val="007205E3"/>
    <w:rsid w:val="007207F5"/>
    <w:rsid w:val="00720A77"/>
    <w:rsid w:val="00720C51"/>
    <w:rsid w:val="007210B5"/>
    <w:rsid w:val="007210CC"/>
    <w:rsid w:val="007211F4"/>
    <w:rsid w:val="00721224"/>
    <w:rsid w:val="00721523"/>
    <w:rsid w:val="0072152F"/>
    <w:rsid w:val="00721823"/>
    <w:rsid w:val="007218B6"/>
    <w:rsid w:val="007218F2"/>
    <w:rsid w:val="00721AE7"/>
    <w:rsid w:val="00721B4D"/>
    <w:rsid w:val="00721D3D"/>
    <w:rsid w:val="00721E82"/>
    <w:rsid w:val="00721EB5"/>
    <w:rsid w:val="00722090"/>
    <w:rsid w:val="00722092"/>
    <w:rsid w:val="007220FC"/>
    <w:rsid w:val="00722161"/>
    <w:rsid w:val="0072259B"/>
    <w:rsid w:val="00722962"/>
    <w:rsid w:val="00722D3A"/>
    <w:rsid w:val="00722D5D"/>
    <w:rsid w:val="00722ECD"/>
    <w:rsid w:val="00723550"/>
    <w:rsid w:val="007235BB"/>
    <w:rsid w:val="0072361B"/>
    <w:rsid w:val="00723AB2"/>
    <w:rsid w:val="00723AE7"/>
    <w:rsid w:val="00723BC3"/>
    <w:rsid w:val="007241A6"/>
    <w:rsid w:val="007242C9"/>
    <w:rsid w:val="007244CC"/>
    <w:rsid w:val="007245B7"/>
    <w:rsid w:val="0072478B"/>
    <w:rsid w:val="007247AC"/>
    <w:rsid w:val="007247D9"/>
    <w:rsid w:val="00724D14"/>
    <w:rsid w:val="00724E0D"/>
    <w:rsid w:val="00725141"/>
    <w:rsid w:val="007252AC"/>
    <w:rsid w:val="007252E9"/>
    <w:rsid w:val="00725383"/>
    <w:rsid w:val="00725437"/>
    <w:rsid w:val="0072556F"/>
    <w:rsid w:val="007255AD"/>
    <w:rsid w:val="007255D1"/>
    <w:rsid w:val="007255F7"/>
    <w:rsid w:val="007256FD"/>
    <w:rsid w:val="007259E9"/>
    <w:rsid w:val="00725F36"/>
    <w:rsid w:val="00726086"/>
    <w:rsid w:val="00726110"/>
    <w:rsid w:val="007261AD"/>
    <w:rsid w:val="007261C0"/>
    <w:rsid w:val="00726405"/>
    <w:rsid w:val="00726940"/>
    <w:rsid w:val="00726B41"/>
    <w:rsid w:val="00726B9A"/>
    <w:rsid w:val="0072742A"/>
    <w:rsid w:val="007275AF"/>
    <w:rsid w:val="00727707"/>
    <w:rsid w:val="007277F9"/>
    <w:rsid w:val="0072782A"/>
    <w:rsid w:val="00727887"/>
    <w:rsid w:val="007279A6"/>
    <w:rsid w:val="00727B60"/>
    <w:rsid w:val="00730013"/>
    <w:rsid w:val="00730067"/>
    <w:rsid w:val="00730B06"/>
    <w:rsid w:val="00731286"/>
    <w:rsid w:val="0073129A"/>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E39"/>
    <w:rsid w:val="00732FFB"/>
    <w:rsid w:val="007333BF"/>
    <w:rsid w:val="007333D3"/>
    <w:rsid w:val="0073358F"/>
    <w:rsid w:val="00733793"/>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4EBE"/>
    <w:rsid w:val="0073515F"/>
    <w:rsid w:val="007353D6"/>
    <w:rsid w:val="007355B3"/>
    <w:rsid w:val="007355F2"/>
    <w:rsid w:val="0073560C"/>
    <w:rsid w:val="007358E2"/>
    <w:rsid w:val="00735919"/>
    <w:rsid w:val="00735966"/>
    <w:rsid w:val="00735C69"/>
    <w:rsid w:val="00735D3D"/>
    <w:rsid w:val="00736000"/>
    <w:rsid w:val="00736187"/>
    <w:rsid w:val="007362C4"/>
    <w:rsid w:val="007362C8"/>
    <w:rsid w:val="007364EA"/>
    <w:rsid w:val="0073659B"/>
    <w:rsid w:val="007366E6"/>
    <w:rsid w:val="0073679D"/>
    <w:rsid w:val="00736BC7"/>
    <w:rsid w:val="00736CDD"/>
    <w:rsid w:val="00736D4B"/>
    <w:rsid w:val="00736D80"/>
    <w:rsid w:val="0073756E"/>
    <w:rsid w:val="0073778B"/>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60"/>
    <w:rsid w:val="00741D9B"/>
    <w:rsid w:val="007420E7"/>
    <w:rsid w:val="00742218"/>
    <w:rsid w:val="007424BF"/>
    <w:rsid w:val="00742A73"/>
    <w:rsid w:val="00742BE2"/>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224"/>
    <w:rsid w:val="007453B2"/>
    <w:rsid w:val="00745637"/>
    <w:rsid w:val="00745783"/>
    <w:rsid w:val="00745829"/>
    <w:rsid w:val="00745875"/>
    <w:rsid w:val="00745B2F"/>
    <w:rsid w:val="007464C4"/>
    <w:rsid w:val="00746AA9"/>
    <w:rsid w:val="00747447"/>
    <w:rsid w:val="007474DB"/>
    <w:rsid w:val="00747694"/>
    <w:rsid w:val="00747777"/>
    <w:rsid w:val="00747980"/>
    <w:rsid w:val="00747A99"/>
    <w:rsid w:val="00747C69"/>
    <w:rsid w:val="00747F56"/>
    <w:rsid w:val="007500A4"/>
    <w:rsid w:val="00750284"/>
    <w:rsid w:val="0075047E"/>
    <w:rsid w:val="007507B9"/>
    <w:rsid w:val="007507F3"/>
    <w:rsid w:val="00750AAC"/>
    <w:rsid w:val="00751091"/>
    <w:rsid w:val="00751596"/>
    <w:rsid w:val="007515C8"/>
    <w:rsid w:val="0075162C"/>
    <w:rsid w:val="00751A4F"/>
    <w:rsid w:val="00751B00"/>
    <w:rsid w:val="00751C60"/>
    <w:rsid w:val="00751E6D"/>
    <w:rsid w:val="00752A25"/>
    <w:rsid w:val="00752D9F"/>
    <w:rsid w:val="00752F8B"/>
    <w:rsid w:val="00753C26"/>
    <w:rsid w:val="00753DCA"/>
    <w:rsid w:val="00753FDD"/>
    <w:rsid w:val="0075409D"/>
    <w:rsid w:val="0075436E"/>
    <w:rsid w:val="0075443C"/>
    <w:rsid w:val="00754520"/>
    <w:rsid w:val="00754BF4"/>
    <w:rsid w:val="00755060"/>
    <w:rsid w:val="007553C6"/>
    <w:rsid w:val="00755663"/>
    <w:rsid w:val="0075599A"/>
    <w:rsid w:val="007559AE"/>
    <w:rsid w:val="00755B71"/>
    <w:rsid w:val="00755E66"/>
    <w:rsid w:val="00755EAD"/>
    <w:rsid w:val="007564AE"/>
    <w:rsid w:val="0075750A"/>
    <w:rsid w:val="00757D25"/>
    <w:rsid w:val="00757DAF"/>
    <w:rsid w:val="00757F7A"/>
    <w:rsid w:val="00760053"/>
    <w:rsid w:val="007604F7"/>
    <w:rsid w:val="00760965"/>
    <w:rsid w:val="00760AEC"/>
    <w:rsid w:val="00760AFA"/>
    <w:rsid w:val="00760DB6"/>
    <w:rsid w:val="0076101C"/>
    <w:rsid w:val="0076114E"/>
    <w:rsid w:val="0076132B"/>
    <w:rsid w:val="00761783"/>
    <w:rsid w:val="00761A1E"/>
    <w:rsid w:val="00761CB3"/>
    <w:rsid w:val="00761CD1"/>
    <w:rsid w:val="00761E39"/>
    <w:rsid w:val="00761F0B"/>
    <w:rsid w:val="00761FF6"/>
    <w:rsid w:val="00762607"/>
    <w:rsid w:val="00762721"/>
    <w:rsid w:val="0076275F"/>
    <w:rsid w:val="007627BC"/>
    <w:rsid w:val="00762A23"/>
    <w:rsid w:val="00762B2F"/>
    <w:rsid w:val="00762E7A"/>
    <w:rsid w:val="00762EB1"/>
    <w:rsid w:val="00762EC9"/>
    <w:rsid w:val="007630CF"/>
    <w:rsid w:val="007631C7"/>
    <w:rsid w:val="0076327D"/>
    <w:rsid w:val="007633D5"/>
    <w:rsid w:val="007638E3"/>
    <w:rsid w:val="00763D67"/>
    <w:rsid w:val="00763E2A"/>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D09"/>
    <w:rsid w:val="00766E64"/>
    <w:rsid w:val="00766E8E"/>
    <w:rsid w:val="0076761D"/>
    <w:rsid w:val="00767760"/>
    <w:rsid w:val="00767A27"/>
    <w:rsid w:val="0077018A"/>
    <w:rsid w:val="00770518"/>
    <w:rsid w:val="007705C3"/>
    <w:rsid w:val="00770A73"/>
    <w:rsid w:val="00770C48"/>
    <w:rsid w:val="00771334"/>
    <w:rsid w:val="00771354"/>
    <w:rsid w:val="00771B3B"/>
    <w:rsid w:val="00771CF1"/>
    <w:rsid w:val="00771E01"/>
    <w:rsid w:val="00771F0C"/>
    <w:rsid w:val="00771FB0"/>
    <w:rsid w:val="007724B2"/>
    <w:rsid w:val="00772534"/>
    <w:rsid w:val="0077255D"/>
    <w:rsid w:val="00772B4C"/>
    <w:rsid w:val="00772F9B"/>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532D"/>
    <w:rsid w:val="00775472"/>
    <w:rsid w:val="00775777"/>
    <w:rsid w:val="007757C7"/>
    <w:rsid w:val="00775D50"/>
    <w:rsid w:val="00775DCF"/>
    <w:rsid w:val="00775F1A"/>
    <w:rsid w:val="0077618C"/>
    <w:rsid w:val="007767B5"/>
    <w:rsid w:val="00776823"/>
    <w:rsid w:val="00776B18"/>
    <w:rsid w:val="00776C7A"/>
    <w:rsid w:val="00776CA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988"/>
    <w:rsid w:val="00780E1C"/>
    <w:rsid w:val="0078138E"/>
    <w:rsid w:val="007817A5"/>
    <w:rsid w:val="00781817"/>
    <w:rsid w:val="00781A51"/>
    <w:rsid w:val="00781AD5"/>
    <w:rsid w:val="00781B69"/>
    <w:rsid w:val="00781CD5"/>
    <w:rsid w:val="00781E2F"/>
    <w:rsid w:val="00781F7A"/>
    <w:rsid w:val="00782273"/>
    <w:rsid w:val="00782380"/>
    <w:rsid w:val="007824C7"/>
    <w:rsid w:val="0078250B"/>
    <w:rsid w:val="007827DF"/>
    <w:rsid w:val="00782870"/>
    <w:rsid w:val="007829B7"/>
    <w:rsid w:val="00782B06"/>
    <w:rsid w:val="00782C28"/>
    <w:rsid w:val="00782D98"/>
    <w:rsid w:val="00782E07"/>
    <w:rsid w:val="00783014"/>
    <w:rsid w:val="007830AD"/>
    <w:rsid w:val="007831C2"/>
    <w:rsid w:val="00783230"/>
    <w:rsid w:val="00783679"/>
    <w:rsid w:val="007837B9"/>
    <w:rsid w:val="00783936"/>
    <w:rsid w:val="00783A35"/>
    <w:rsid w:val="00783B1D"/>
    <w:rsid w:val="00783DC1"/>
    <w:rsid w:val="00783EC8"/>
    <w:rsid w:val="00783ED3"/>
    <w:rsid w:val="0078405D"/>
    <w:rsid w:val="007840C4"/>
    <w:rsid w:val="00784417"/>
    <w:rsid w:val="007845EE"/>
    <w:rsid w:val="00784901"/>
    <w:rsid w:val="00784AC0"/>
    <w:rsid w:val="007850C7"/>
    <w:rsid w:val="0078543B"/>
    <w:rsid w:val="0078546B"/>
    <w:rsid w:val="0078566D"/>
    <w:rsid w:val="007857CB"/>
    <w:rsid w:val="007857FF"/>
    <w:rsid w:val="00785C73"/>
    <w:rsid w:val="00785D07"/>
    <w:rsid w:val="00785E4C"/>
    <w:rsid w:val="0078606D"/>
    <w:rsid w:val="007861AE"/>
    <w:rsid w:val="007867BA"/>
    <w:rsid w:val="00786938"/>
    <w:rsid w:val="00786D73"/>
    <w:rsid w:val="00787331"/>
    <w:rsid w:val="007874C0"/>
    <w:rsid w:val="0078777D"/>
    <w:rsid w:val="00787AE6"/>
    <w:rsid w:val="00787E71"/>
    <w:rsid w:val="007900A0"/>
    <w:rsid w:val="007900B3"/>
    <w:rsid w:val="0079061C"/>
    <w:rsid w:val="0079061F"/>
    <w:rsid w:val="0079069C"/>
    <w:rsid w:val="007906D6"/>
    <w:rsid w:val="0079096E"/>
    <w:rsid w:val="00790985"/>
    <w:rsid w:val="00790C1B"/>
    <w:rsid w:val="00790E81"/>
    <w:rsid w:val="00790F5C"/>
    <w:rsid w:val="0079127E"/>
    <w:rsid w:val="0079130F"/>
    <w:rsid w:val="00791332"/>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295"/>
    <w:rsid w:val="007944F5"/>
    <w:rsid w:val="007948A9"/>
    <w:rsid w:val="007949C2"/>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3FA"/>
    <w:rsid w:val="00796468"/>
    <w:rsid w:val="0079655C"/>
    <w:rsid w:val="007966D5"/>
    <w:rsid w:val="00796829"/>
    <w:rsid w:val="00796C12"/>
    <w:rsid w:val="00796C46"/>
    <w:rsid w:val="00796F63"/>
    <w:rsid w:val="0079710D"/>
    <w:rsid w:val="00797345"/>
    <w:rsid w:val="0079746A"/>
    <w:rsid w:val="007974B3"/>
    <w:rsid w:val="00797A19"/>
    <w:rsid w:val="00797A9A"/>
    <w:rsid w:val="007A03DD"/>
    <w:rsid w:val="007A09AF"/>
    <w:rsid w:val="007A0B45"/>
    <w:rsid w:val="007A0EB3"/>
    <w:rsid w:val="007A0EE3"/>
    <w:rsid w:val="007A0FE7"/>
    <w:rsid w:val="007A1068"/>
    <w:rsid w:val="007A1089"/>
    <w:rsid w:val="007A1368"/>
    <w:rsid w:val="007A141C"/>
    <w:rsid w:val="007A1803"/>
    <w:rsid w:val="007A18FE"/>
    <w:rsid w:val="007A1B01"/>
    <w:rsid w:val="007A1D00"/>
    <w:rsid w:val="007A1D17"/>
    <w:rsid w:val="007A1DA4"/>
    <w:rsid w:val="007A2037"/>
    <w:rsid w:val="007A21C0"/>
    <w:rsid w:val="007A22C1"/>
    <w:rsid w:val="007A2475"/>
    <w:rsid w:val="007A2850"/>
    <w:rsid w:val="007A2FA1"/>
    <w:rsid w:val="007A2FC0"/>
    <w:rsid w:val="007A3026"/>
    <w:rsid w:val="007A30EE"/>
    <w:rsid w:val="007A3161"/>
    <w:rsid w:val="007A31B7"/>
    <w:rsid w:val="007A3371"/>
    <w:rsid w:val="007A342E"/>
    <w:rsid w:val="007A34B2"/>
    <w:rsid w:val="007A368F"/>
    <w:rsid w:val="007A399B"/>
    <w:rsid w:val="007A3BCE"/>
    <w:rsid w:val="007A3F24"/>
    <w:rsid w:val="007A4086"/>
    <w:rsid w:val="007A4313"/>
    <w:rsid w:val="007A4327"/>
    <w:rsid w:val="007A45E1"/>
    <w:rsid w:val="007A476E"/>
    <w:rsid w:val="007A47D3"/>
    <w:rsid w:val="007A4A13"/>
    <w:rsid w:val="007A4AB1"/>
    <w:rsid w:val="007A4B20"/>
    <w:rsid w:val="007A4BFF"/>
    <w:rsid w:val="007A4EBD"/>
    <w:rsid w:val="007A4F5A"/>
    <w:rsid w:val="007A4F80"/>
    <w:rsid w:val="007A52B2"/>
    <w:rsid w:val="007A581E"/>
    <w:rsid w:val="007A5B40"/>
    <w:rsid w:val="007A5D52"/>
    <w:rsid w:val="007A5F5C"/>
    <w:rsid w:val="007A617D"/>
    <w:rsid w:val="007A62DA"/>
    <w:rsid w:val="007A6655"/>
    <w:rsid w:val="007A6752"/>
    <w:rsid w:val="007A68E8"/>
    <w:rsid w:val="007A692C"/>
    <w:rsid w:val="007A6A1C"/>
    <w:rsid w:val="007A6B99"/>
    <w:rsid w:val="007A6BB0"/>
    <w:rsid w:val="007A6C6B"/>
    <w:rsid w:val="007A6E12"/>
    <w:rsid w:val="007A6E14"/>
    <w:rsid w:val="007A6E16"/>
    <w:rsid w:val="007A6FED"/>
    <w:rsid w:val="007A78C4"/>
    <w:rsid w:val="007A7E4A"/>
    <w:rsid w:val="007A7F8F"/>
    <w:rsid w:val="007B0284"/>
    <w:rsid w:val="007B034D"/>
    <w:rsid w:val="007B061E"/>
    <w:rsid w:val="007B0771"/>
    <w:rsid w:val="007B0897"/>
    <w:rsid w:val="007B08B8"/>
    <w:rsid w:val="007B0910"/>
    <w:rsid w:val="007B0B25"/>
    <w:rsid w:val="007B0B67"/>
    <w:rsid w:val="007B0C4C"/>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3C0"/>
    <w:rsid w:val="007B3412"/>
    <w:rsid w:val="007B3727"/>
    <w:rsid w:val="007B45A6"/>
    <w:rsid w:val="007B4895"/>
    <w:rsid w:val="007B496A"/>
    <w:rsid w:val="007B50FD"/>
    <w:rsid w:val="007B5284"/>
    <w:rsid w:val="007B5BA0"/>
    <w:rsid w:val="007B5E39"/>
    <w:rsid w:val="007B6239"/>
    <w:rsid w:val="007B6369"/>
    <w:rsid w:val="007B63A7"/>
    <w:rsid w:val="007B6C24"/>
    <w:rsid w:val="007B6C51"/>
    <w:rsid w:val="007B6CA7"/>
    <w:rsid w:val="007B6F65"/>
    <w:rsid w:val="007B6F8F"/>
    <w:rsid w:val="007B7028"/>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B55"/>
    <w:rsid w:val="007C2B64"/>
    <w:rsid w:val="007C2DB3"/>
    <w:rsid w:val="007C2E11"/>
    <w:rsid w:val="007C2F08"/>
    <w:rsid w:val="007C2FA7"/>
    <w:rsid w:val="007C3333"/>
    <w:rsid w:val="007C35A9"/>
    <w:rsid w:val="007C36CB"/>
    <w:rsid w:val="007C3B26"/>
    <w:rsid w:val="007C3D4D"/>
    <w:rsid w:val="007C40E1"/>
    <w:rsid w:val="007C424E"/>
    <w:rsid w:val="007C4394"/>
    <w:rsid w:val="007C499F"/>
    <w:rsid w:val="007C49F9"/>
    <w:rsid w:val="007C4A29"/>
    <w:rsid w:val="007C4F7E"/>
    <w:rsid w:val="007C4F9D"/>
    <w:rsid w:val="007C510E"/>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3C"/>
    <w:rsid w:val="007C7750"/>
    <w:rsid w:val="007C7900"/>
    <w:rsid w:val="007C794D"/>
    <w:rsid w:val="007D0235"/>
    <w:rsid w:val="007D05CF"/>
    <w:rsid w:val="007D064B"/>
    <w:rsid w:val="007D0704"/>
    <w:rsid w:val="007D0BAC"/>
    <w:rsid w:val="007D0C16"/>
    <w:rsid w:val="007D0EAD"/>
    <w:rsid w:val="007D0FB9"/>
    <w:rsid w:val="007D14AB"/>
    <w:rsid w:val="007D15D1"/>
    <w:rsid w:val="007D1614"/>
    <w:rsid w:val="007D18F7"/>
    <w:rsid w:val="007D1AD8"/>
    <w:rsid w:val="007D1BA7"/>
    <w:rsid w:val="007D1EC4"/>
    <w:rsid w:val="007D1ED0"/>
    <w:rsid w:val="007D2178"/>
    <w:rsid w:val="007D289C"/>
    <w:rsid w:val="007D2926"/>
    <w:rsid w:val="007D29B3"/>
    <w:rsid w:val="007D2A86"/>
    <w:rsid w:val="007D2D1B"/>
    <w:rsid w:val="007D2E06"/>
    <w:rsid w:val="007D2E46"/>
    <w:rsid w:val="007D2FF1"/>
    <w:rsid w:val="007D2FFC"/>
    <w:rsid w:val="007D312C"/>
    <w:rsid w:val="007D31C2"/>
    <w:rsid w:val="007D32E8"/>
    <w:rsid w:val="007D330E"/>
    <w:rsid w:val="007D3455"/>
    <w:rsid w:val="007D38CB"/>
    <w:rsid w:val="007D396D"/>
    <w:rsid w:val="007D39BB"/>
    <w:rsid w:val="007D39D4"/>
    <w:rsid w:val="007D3A04"/>
    <w:rsid w:val="007D3B03"/>
    <w:rsid w:val="007D3B8F"/>
    <w:rsid w:val="007D42E9"/>
    <w:rsid w:val="007D449B"/>
    <w:rsid w:val="007D4505"/>
    <w:rsid w:val="007D46A3"/>
    <w:rsid w:val="007D499F"/>
    <w:rsid w:val="007D49BE"/>
    <w:rsid w:val="007D4B6E"/>
    <w:rsid w:val="007D4B9E"/>
    <w:rsid w:val="007D4C0D"/>
    <w:rsid w:val="007D4F5E"/>
    <w:rsid w:val="007D4FE6"/>
    <w:rsid w:val="007D5047"/>
    <w:rsid w:val="007D520E"/>
    <w:rsid w:val="007D5D4A"/>
    <w:rsid w:val="007D5DBB"/>
    <w:rsid w:val="007D5FB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540"/>
    <w:rsid w:val="007D7A2F"/>
    <w:rsid w:val="007D7D5F"/>
    <w:rsid w:val="007E0052"/>
    <w:rsid w:val="007E03BD"/>
    <w:rsid w:val="007E0D8D"/>
    <w:rsid w:val="007E0D9A"/>
    <w:rsid w:val="007E0F1A"/>
    <w:rsid w:val="007E0F55"/>
    <w:rsid w:val="007E115A"/>
    <w:rsid w:val="007E11B0"/>
    <w:rsid w:val="007E1498"/>
    <w:rsid w:val="007E14DD"/>
    <w:rsid w:val="007E1632"/>
    <w:rsid w:val="007E18B6"/>
    <w:rsid w:val="007E18F1"/>
    <w:rsid w:val="007E1F99"/>
    <w:rsid w:val="007E213E"/>
    <w:rsid w:val="007E23A7"/>
    <w:rsid w:val="007E2C1C"/>
    <w:rsid w:val="007E2C5A"/>
    <w:rsid w:val="007E2CF4"/>
    <w:rsid w:val="007E2E67"/>
    <w:rsid w:val="007E328E"/>
    <w:rsid w:val="007E3330"/>
    <w:rsid w:val="007E3364"/>
    <w:rsid w:val="007E345B"/>
    <w:rsid w:val="007E35DA"/>
    <w:rsid w:val="007E3628"/>
    <w:rsid w:val="007E367C"/>
    <w:rsid w:val="007E37DA"/>
    <w:rsid w:val="007E37DC"/>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A3E"/>
    <w:rsid w:val="007F0A41"/>
    <w:rsid w:val="007F0A43"/>
    <w:rsid w:val="007F0BF6"/>
    <w:rsid w:val="007F0CA6"/>
    <w:rsid w:val="007F0E43"/>
    <w:rsid w:val="007F0EAE"/>
    <w:rsid w:val="007F0F4A"/>
    <w:rsid w:val="007F126A"/>
    <w:rsid w:val="007F14F9"/>
    <w:rsid w:val="007F16FE"/>
    <w:rsid w:val="007F186C"/>
    <w:rsid w:val="007F196A"/>
    <w:rsid w:val="007F1A21"/>
    <w:rsid w:val="007F1C15"/>
    <w:rsid w:val="007F1E3B"/>
    <w:rsid w:val="007F1EC8"/>
    <w:rsid w:val="007F26E6"/>
    <w:rsid w:val="007F28AA"/>
    <w:rsid w:val="007F2ABD"/>
    <w:rsid w:val="007F2C23"/>
    <w:rsid w:val="007F2E31"/>
    <w:rsid w:val="007F31E9"/>
    <w:rsid w:val="007F33A7"/>
    <w:rsid w:val="007F37B2"/>
    <w:rsid w:val="007F3C8B"/>
    <w:rsid w:val="007F3FD2"/>
    <w:rsid w:val="007F4004"/>
    <w:rsid w:val="007F4B71"/>
    <w:rsid w:val="007F4C0E"/>
    <w:rsid w:val="007F4F46"/>
    <w:rsid w:val="007F5098"/>
    <w:rsid w:val="007F513D"/>
    <w:rsid w:val="007F5160"/>
    <w:rsid w:val="007F5308"/>
    <w:rsid w:val="007F533F"/>
    <w:rsid w:val="007F53EE"/>
    <w:rsid w:val="007F57DA"/>
    <w:rsid w:val="007F5889"/>
    <w:rsid w:val="007F5B11"/>
    <w:rsid w:val="007F5C29"/>
    <w:rsid w:val="007F5C4F"/>
    <w:rsid w:val="007F5EC3"/>
    <w:rsid w:val="007F6059"/>
    <w:rsid w:val="007F6064"/>
    <w:rsid w:val="007F68D6"/>
    <w:rsid w:val="007F6DEC"/>
    <w:rsid w:val="007F6FA3"/>
    <w:rsid w:val="007F724A"/>
    <w:rsid w:val="007F7500"/>
    <w:rsid w:val="007F792D"/>
    <w:rsid w:val="007F7992"/>
    <w:rsid w:val="007F7D03"/>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E62"/>
    <w:rsid w:val="00803001"/>
    <w:rsid w:val="0080324C"/>
    <w:rsid w:val="00803284"/>
    <w:rsid w:val="008032DC"/>
    <w:rsid w:val="00803581"/>
    <w:rsid w:val="00803B48"/>
    <w:rsid w:val="00803C42"/>
    <w:rsid w:val="00803EEF"/>
    <w:rsid w:val="00804423"/>
    <w:rsid w:val="00804809"/>
    <w:rsid w:val="00804A49"/>
    <w:rsid w:val="00804C6C"/>
    <w:rsid w:val="00804DB1"/>
    <w:rsid w:val="00804DD4"/>
    <w:rsid w:val="00804E00"/>
    <w:rsid w:val="00804EF1"/>
    <w:rsid w:val="0080517B"/>
    <w:rsid w:val="00805304"/>
    <w:rsid w:val="0080534D"/>
    <w:rsid w:val="00805368"/>
    <w:rsid w:val="00805553"/>
    <w:rsid w:val="008057E4"/>
    <w:rsid w:val="0080599B"/>
    <w:rsid w:val="00805ADC"/>
    <w:rsid w:val="00805C1C"/>
    <w:rsid w:val="008061AA"/>
    <w:rsid w:val="008065F0"/>
    <w:rsid w:val="00806904"/>
    <w:rsid w:val="00806B5A"/>
    <w:rsid w:val="00806BB1"/>
    <w:rsid w:val="00806D94"/>
    <w:rsid w:val="00806DCD"/>
    <w:rsid w:val="00807472"/>
    <w:rsid w:val="008075B7"/>
    <w:rsid w:val="008076BA"/>
    <w:rsid w:val="0080783A"/>
    <w:rsid w:val="00807946"/>
    <w:rsid w:val="008079AE"/>
    <w:rsid w:val="00807BD3"/>
    <w:rsid w:val="00810374"/>
    <w:rsid w:val="0081048D"/>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7E"/>
    <w:rsid w:val="00813885"/>
    <w:rsid w:val="00813951"/>
    <w:rsid w:val="0081399B"/>
    <w:rsid w:val="0081412B"/>
    <w:rsid w:val="008141E7"/>
    <w:rsid w:val="0081428E"/>
    <w:rsid w:val="00814AA9"/>
    <w:rsid w:val="00814B99"/>
    <w:rsid w:val="00814E92"/>
    <w:rsid w:val="00814E93"/>
    <w:rsid w:val="00814ED7"/>
    <w:rsid w:val="00814FB4"/>
    <w:rsid w:val="0081505E"/>
    <w:rsid w:val="008151EF"/>
    <w:rsid w:val="008152CD"/>
    <w:rsid w:val="0081530E"/>
    <w:rsid w:val="0081575D"/>
    <w:rsid w:val="008157B4"/>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278"/>
    <w:rsid w:val="0081727B"/>
    <w:rsid w:val="0081739B"/>
    <w:rsid w:val="008178FC"/>
    <w:rsid w:val="00817CF6"/>
    <w:rsid w:val="00817DE3"/>
    <w:rsid w:val="008205D9"/>
    <w:rsid w:val="0082061D"/>
    <w:rsid w:val="0082071F"/>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2BB"/>
    <w:rsid w:val="008222E5"/>
    <w:rsid w:val="00822334"/>
    <w:rsid w:val="008223DD"/>
    <w:rsid w:val="008226C1"/>
    <w:rsid w:val="00822738"/>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583"/>
    <w:rsid w:val="00825713"/>
    <w:rsid w:val="008258A0"/>
    <w:rsid w:val="00825B30"/>
    <w:rsid w:val="00825D45"/>
    <w:rsid w:val="00825F0B"/>
    <w:rsid w:val="0082621B"/>
    <w:rsid w:val="0082624F"/>
    <w:rsid w:val="008267C8"/>
    <w:rsid w:val="00826C3F"/>
    <w:rsid w:val="00826E5F"/>
    <w:rsid w:val="00826F78"/>
    <w:rsid w:val="0082719F"/>
    <w:rsid w:val="008273ED"/>
    <w:rsid w:val="00827940"/>
    <w:rsid w:val="00827A8B"/>
    <w:rsid w:val="00827AB7"/>
    <w:rsid w:val="00827CF1"/>
    <w:rsid w:val="00827CF2"/>
    <w:rsid w:val="00827D02"/>
    <w:rsid w:val="00827DA7"/>
    <w:rsid w:val="00827E58"/>
    <w:rsid w:val="0083010D"/>
    <w:rsid w:val="00830233"/>
    <w:rsid w:val="008309E5"/>
    <w:rsid w:val="00830A0C"/>
    <w:rsid w:val="00830C86"/>
    <w:rsid w:val="00830DD9"/>
    <w:rsid w:val="00830E02"/>
    <w:rsid w:val="0083107D"/>
    <w:rsid w:val="008311E9"/>
    <w:rsid w:val="0083131B"/>
    <w:rsid w:val="00831402"/>
    <w:rsid w:val="008314FE"/>
    <w:rsid w:val="00831950"/>
    <w:rsid w:val="00831A19"/>
    <w:rsid w:val="00831CAD"/>
    <w:rsid w:val="00831EF6"/>
    <w:rsid w:val="0083236D"/>
    <w:rsid w:val="008323F6"/>
    <w:rsid w:val="008326C9"/>
    <w:rsid w:val="00832775"/>
    <w:rsid w:val="008329E0"/>
    <w:rsid w:val="00832AF0"/>
    <w:rsid w:val="00832B69"/>
    <w:rsid w:val="00832BD8"/>
    <w:rsid w:val="00832C19"/>
    <w:rsid w:val="00832CDF"/>
    <w:rsid w:val="0083306D"/>
    <w:rsid w:val="00833432"/>
    <w:rsid w:val="00833568"/>
    <w:rsid w:val="008337B1"/>
    <w:rsid w:val="00833833"/>
    <w:rsid w:val="00833977"/>
    <w:rsid w:val="008340BF"/>
    <w:rsid w:val="00834131"/>
    <w:rsid w:val="00834531"/>
    <w:rsid w:val="0083453B"/>
    <w:rsid w:val="008346B4"/>
    <w:rsid w:val="00834948"/>
    <w:rsid w:val="00834B1A"/>
    <w:rsid w:val="00834B46"/>
    <w:rsid w:val="00834D7B"/>
    <w:rsid w:val="00834FA5"/>
    <w:rsid w:val="008350B7"/>
    <w:rsid w:val="00835373"/>
    <w:rsid w:val="008353DC"/>
    <w:rsid w:val="00835518"/>
    <w:rsid w:val="00835690"/>
    <w:rsid w:val="00835A7F"/>
    <w:rsid w:val="00835E03"/>
    <w:rsid w:val="0083638B"/>
    <w:rsid w:val="008364B5"/>
    <w:rsid w:val="0083692E"/>
    <w:rsid w:val="008369FA"/>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37B46"/>
    <w:rsid w:val="0084027C"/>
    <w:rsid w:val="008403E0"/>
    <w:rsid w:val="008404A7"/>
    <w:rsid w:val="00840563"/>
    <w:rsid w:val="00840C54"/>
    <w:rsid w:val="00840DBF"/>
    <w:rsid w:val="00841265"/>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B72"/>
    <w:rsid w:val="00844F4A"/>
    <w:rsid w:val="00844F97"/>
    <w:rsid w:val="00845168"/>
    <w:rsid w:val="008452B4"/>
    <w:rsid w:val="00845397"/>
    <w:rsid w:val="00845570"/>
    <w:rsid w:val="00845633"/>
    <w:rsid w:val="00845777"/>
    <w:rsid w:val="0084603E"/>
    <w:rsid w:val="00846192"/>
    <w:rsid w:val="008475CD"/>
    <w:rsid w:val="008475CE"/>
    <w:rsid w:val="008476F7"/>
    <w:rsid w:val="00847778"/>
    <w:rsid w:val="008477A2"/>
    <w:rsid w:val="00847FB1"/>
    <w:rsid w:val="008500CC"/>
    <w:rsid w:val="00850192"/>
    <w:rsid w:val="0085019E"/>
    <w:rsid w:val="00850242"/>
    <w:rsid w:val="0085024B"/>
    <w:rsid w:val="0085024D"/>
    <w:rsid w:val="008502CA"/>
    <w:rsid w:val="0085039D"/>
    <w:rsid w:val="008503D5"/>
    <w:rsid w:val="008504E7"/>
    <w:rsid w:val="00850713"/>
    <w:rsid w:val="00850913"/>
    <w:rsid w:val="00850C47"/>
    <w:rsid w:val="00851209"/>
    <w:rsid w:val="00851373"/>
    <w:rsid w:val="00851491"/>
    <w:rsid w:val="0085152C"/>
    <w:rsid w:val="008517C2"/>
    <w:rsid w:val="00851BF2"/>
    <w:rsid w:val="00851E0E"/>
    <w:rsid w:val="00851E2F"/>
    <w:rsid w:val="00851E9D"/>
    <w:rsid w:val="00851FEA"/>
    <w:rsid w:val="00852213"/>
    <w:rsid w:val="00852261"/>
    <w:rsid w:val="00852577"/>
    <w:rsid w:val="00852C2A"/>
    <w:rsid w:val="00852D11"/>
    <w:rsid w:val="00852E1C"/>
    <w:rsid w:val="00853628"/>
    <w:rsid w:val="008537F4"/>
    <w:rsid w:val="00853B8E"/>
    <w:rsid w:val="00853C83"/>
    <w:rsid w:val="00853E7B"/>
    <w:rsid w:val="00853F58"/>
    <w:rsid w:val="0085431E"/>
    <w:rsid w:val="00854654"/>
    <w:rsid w:val="0085473B"/>
    <w:rsid w:val="00854876"/>
    <w:rsid w:val="00854A09"/>
    <w:rsid w:val="00854C1F"/>
    <w:rsid w:val="008550DC"/>
    <w:rsid w:val="00855224"/>
    <w:rsid w:val="008553EC"/>
    <w:rsid w:val="008555C7"/>
    <w:rsid w:val="008556C0"/>
    <w:rsid w:val="00855768"/>
    <w:rsid w:val="00855A3B"/>
    <w:rsid w:val="00855BD6"/>
    <w:rsid w:val="00855CA0"/>
    <w:rsid w:val="00855E13"/>
    <w:rsid w:val="00856329"/>
    <w:rsid w:val="0085642B"/>
    <w:rsid w:val="0085655B"/>
    <w:rsid w:val="008568D3"/>
    <w:rsid w:val="0085707C"/>
    <w:rsid w:val="00857138"/>
    <w:rsid w:val="0085731B"/>
    <w:rsid w:val="0085754C"/>
    <w:rsid w:val="00857816"/>
    <w:rsid w:val="00857E40"/>
    <w:rsid w:val="00857F7C"/>
    <w:rsid w:val="00857FD8"/>
    <w:rsid w:val="008600D2"/>
    <w:rsid w:val="00860265"/>
    <w:rsid w:val="00860717"/>
    <w:rsid w:val="00860F2D"/>
    <w:rsid w:val="00860FEF"/>
    <w:rsid w:val="0086129B"/>
    <w:rsid w:val="008612A7"/>
    <w:rsid w:val="00861375"/>
    <w:rsid w:val="008617B6"/>
    <w:rsid w:val="00861944"/>
    <w:rsid w:val="0086199B"/>
    <w:rsid w:val="00861F77"/>
    <w:rsid w:val="00862242"/>
    <w:rsid w:val="00862402"/>
    <w:rsid w:val="00862BD0"/>
    <w:rsid w:val="00862E30"/>
    <w:rsid w:val="0086307B"/>
    <w:rsid w:val="008630E1"/>
    <w:rsid w:val="00863A3E"/>
    <w:rsid w:val="00863BB4"/>
    <w:rsid w:val="00863CA7"/>
    <w:rsid w:val="00863DC7"/>
    <w:rsid w:val="008640C3"/>
    <w:rsid w:val="008641C7"/>
    <w:rsid w:val="00864402"/>
    <w:rsid w:val="008649F4"/>
    <w:rsid w:val="00864A5E"/>
    <w:rsid w:val="00864D8A"/>
    <w:rsid w:val="00864DB7"/>
    <w:rsid w:val="00864EA5"/>
    <w:rsid w:val="00864EC7"/>
    <w:rsid w:val="00865375"/>
    <w:rsid w:val="0086547F"/>
    <w:rsid w:val="00865482"/>
    <w:rsid w:val="008658DB"/>
    <w:rsid w:val="0086596D"/>
    <w:rsid w:val="00865B34"/>
    <w:rsid w:val="00865C05"/>
    <w:rsid w:val="0086601A"/>
    <w:rsid w:val="008660C3"/>
    <w:rsid w:val="00866393"/>
    <w:rsid w:val="008663A0"/>
    <w:rsid w:val="008665B7"/>
    <w:rsid w:val="008668E5"/>
    <w:rsid w:val="00866A6F"/>
    <w:rsid w:val="00866AB9"/>
    <w:rsid w:val="00866B88"/>
    <w:rsid w:val="00866EBB"/>
    <w:rsid w:val="00866F55"/>
    <w:rsid w:val="008676DB"/>
    <w:rsid w:val="00867750"/>
    <w:rsid w:val="008678A1"/>
    <w:rsid w:val="00867B23"/>
    <w:rsid w:val="00867D42"/>
    <w:rsid w:val="00867D59"/>
    <w:rsid w:val="00867D8A"/>
    <w:rsid w:val="00867DC9"/>
    <w:rsid w:val="00867EE6"/>
    <w:rsid w:val="00867FEB"/>
    <w:rsid w:val="008702E0"/>
    <w:rsid w:val="00870902"/>
    <w:rsid w:val="00870FE6"/>
    <w:rsid w:val="00871071"/>
    <w:rsid w:val="00871589"/>
    <w:rsid w:val="00871789"/>
    <w:rsid w:val="00871976"/>
    <w:rsid w:val="00871E4E"/>
    <w:rsid w:val="00871FD0"/>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649"/>
    <w:rsid w:val="008747AE"/>
    <w:rsid w:val="00874832"/>
    <w:rsid w:val="0087483A"/>
    <w:rsid w:val="00874B52"/>
    <w:rsid w:val="00874BDD"/>
    <w:rsid w:val="00874CD6"/>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16E"/>
    <w:rsid w:val="00877532"/>
    <w:rsid w:val="008775D8"/>
    <w:rsid w:val="00877968"/>
    <w:rsid w:val="00877B3C"/>
    <w:rsid w:val="00877BE0"/>
    <w:rsid w:val="00877BE3"/>
    <w:rsid w:val="00877CF9"/>
    <w:rsid w:val="008802A4"/>
    <w:rsid w:val="00880B91"/>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3F"/>
    <w:rsid w:val="008829EC"/>
    <w:rsid w:val="00882D2E"/>
    <w:rsid w:val="00882D9F"/>
    <w:rsid w:val="00882E03"/>
    <w:rsid w:val="00882F21"/>
    <w:rsid w:val="00883581"/>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D8C"/>
    <w:rsid w:val="00886129"/>
    <w:rsid w:val="00886392"/>
    <w:rsid w:val="00886882"/>
    <w:rsid w:val="00886AA1"/>
    <w:rsid w:val="00886C67"/>
    <w:rsid w:val="00886C79"/>
    <w:rsid w:val="00886F89"/>
    <w:rsid w:val="00887106"/>
    <w:rsid w:val="008872E4"/>
    <w:rsid w:val="008873F1"/>
    <w:rsid w:val="00887583"/>
    <w:rsid w:val="008878FC"/>
    <w:rsid w:val="00887CC9"/>
    <w:rsid w:val="00887E8D"/>
    <w:rsid w:val="00890034"/>
    <w:rsid w:val="00890122"/>
    <w:rsid w:val="0089074E"/>
    <w:rsid w:val="00890995"/>
    <w:rsid w:val="00890D9F"/>
    <w:rsid w:val="00891378"/>
    <w:rsid w:val="008914FF"/>
    <w:rsid w:val="0089165D"/>
    <w:rsid w:val="0089169E"/>
    <w:rsid w:val="0089176F"/>
    <w:rsid w:val="00891A2A"/>
    <w:rsid w:val="00891C49"/>
    <w:rsid w:val="0089251C"/>
    <w:rsid w:val="00892772"/>
    <w:rsid w:val="00892DBD"/>
    <w:rsid w:val="00892E22"/>
    <w:rsid w:val="00892EB0"/>
    <w:rsid w:val="008932BC"/>
    <w:rsid w:val="008932C5"/>
    <w:rsid w:val="008936C8"/>
    <w:rsid w:val="00893E07"/>
    <w:rsid w:val="0089420C"/>
    <w:rsid w:val="00894943"/>
    <w:rsid w:val="00894C71"/>
    <w:rsid w:val="00894CF9"/>
    <w:rsid w:val="00894E5D"/>
    <w:rsid w:val="00895230"/>
    <w:rsid w:val="0089539E"/>
    <w:rsid w:val="00895588"/>
    <w:rsid w:val="00895CBB"/>
    <w:rsid w:val="00895D31"/>
    <w:rsid w:val="0089668A"/>
    <w:rsid w:val="008966E4"/>
    <w:rsid w:val="008967D0"/>
    <w:rsid w:val="00896937"/>
    <w:rsid w:val="00896B95"/>
    <w:rsid w:val="00896D21"/>
    <w:rsid w:val="008971BB"/>
    <w:rsid w:val="008972BE"/>
    <w:rsid w:val="00897326"/>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F87"/>
    <w:rsid w:val="008A42BB"/>
    <w:rsid w:val="008A42E3"/>
    <w:rsid w:val="008A43B3"/>
    <w:rsid w:val="008A4554"/>
    <w:rsid w:val="008A483F"/>
    <w:rsid w:val="008A490A"/>
    <w:rsid w:val="008A4940"/>
    <w:rsid w:val="008A4A25"/>
    <w:rsid w:val="008A4A3C"/>
    <w:rsid w:val="008A529D"/>
    <w:rsid w:val="008A576D"/>
    <w:rsid w:val="008A581F"/>
    <w:rsid w:val="008A59C8"/>
    <w:rsid w:val="008A5A1B"/>
    <w:rsid w:val="008A5BD9"/>
    <w:rsid w:val="008A5D2B"/>
    <w:rsid w:val="008A6139"/>
    <w:rsid w:val="008A617C"/>
    <w:rsid w:val="008A62CD"/>
    <w:rsid w:val="008A65FB"/>
    <w:rsid w:val="008A6856"/>
    <w:rsid w:val="008A6ADA"/>
    <w:rsid w:val="008A6B0E"/>
    <w:rsid w:val="008A6BF2"/>
    <w:rsid w:val="008A6CBF"/>
    <w:rsid w:val="008A7786"/>
    <w:rsid w:val="008A78A6"/>
    <w:rsid w:val="008A7AF4"/>
    <w:rsid w:val="008A7CF6"/>
    <w:rsid w:val="008A7EE3"/>
    <w:rsid w:val="008B0384"/>
    <w:rsid w:val="008B0513"/>
    <w:rsid w:val="008B052E"/>
    <w:rsid w:val="008B1028"/>
    <w:rsid w:val="008B1094"/>
    <w:rsid w:val="008B126F"/>
    <w:rsid w:val="008B1334"/>
    <w:rsid w:val="008B183B"/>
    <w:rsid w:val="008B235A"/>
    <w:rsid w:val="008B262F"/>
    <w:rsid w:val="008B2872"/>
    <w:rsid w:val="008B2899"/>
    <w:rsid w:val="008B290B"/>
    <w:rsid w:val="008B2B4A"/>
    <w:rsid w:val="008B2B5C"/>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403A"/>
    <w:rsid w:val="008B4090"/>
    <w:rsid w:val="008B40CD"/>
    <w:rsid w:val="008B427A"/>
    <w:rsid w:val="008B4298"/>
    <w:rsid w:val="008B432A"/>
    <w:rsid w:val="008B4613"/>
    <w:rsid w:val="008B4B84"/>
    <w:rsid w:val="008B4C35"/>
    <w:rsid w:val="008B4CDD"/>
    <w:rsid w:val="008B4DBC"/>
    <w:rsid w:val="008B4F62"/>
    <w:rsid w:val="008B525C"/>
    <w:rsid w:val="008B56D2"/>
    <w:rsid w:val="008B58A0"/>
    <w:rsid w:val="008B61A2"/>
    <w:rsid w:val="008B640F"/>
    <w:rsid w:val="008B6886"/>
    <w:rsid w:val="008B6888"/>
    <w:rsid w:val="008B68A8"/>
    <w:rsid w:val="008B6D19"/>
    <w:rsid w:val="008B6E8F"/>
    <w:rsid w:val="008B6F84"/>
    <w:rsid w:val="008B708C"/>
    <w:rsid w:val="008B71C7"/>
    <w:rsid w:val="008B740E"/>
    <w:rsid w:val="008B76E1"/>
    <w:rsid w:val="008B780B"/>
    <w:rsid w:val="008B7A0D"/>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FFD"/>
    <w:rsid w:val="008C3094"/>
    <w:rsid w:val="008C30A4"/>
    <w:rsid w:val="008C32F5"/>
    <w:rsid w:val="008C3965"/>
    <w:rsid w:val="008C39F3"/>
    <w:rsid w:val="008C3B02"/>
    <w:rsid w:val="008C3BFF"/>
    <w:rsid w:val="008C3F42"/>
    <w:rsid w:val="008C42ED"/>
    <w:rsid w:val="008C4906"/>
    <w:rsid w:val="008C4BAF"/>
    <w:rsid w:val="008C4ED5"/>
    <w:rsid w:val="008C520E"/>
    <w:rsid w:val="008C52F6"/>
    <w:rsid w:val="008C5AC2"/>
    <w:rsid w:val="008C5C5F"/>
    <w:rsid w:val="008C5D13"/>
    <w:rsid w:val="008C5DDF"/>
    <w:rsid w:val="008C5F63"/>
    <w:rsid w:val="008C63B2"/>
    <w:rsid w:val="008C65AF"/>
    <w:rsid w:val="008C68FD"/>
    <w:rsid w:val="008C6AC7"/>
    <w:rsid w:val="008C6BC7"/>
    <w:rsid w:val="008C6BD5"/>
    <w:rsid w:val="008C6BD9"/>
    <w:rsid w:val="008C6C28"/>
    <w:rsid w:val="008C704A"/>
    <w:rsid w:val="008C723F"/>
    <w:rsid w:val="008C7305"/>
    <w:rsid w:val="008C764A"/>
    <w:rsid w:val="008C7731"/>
    <w:rsid w:val="008C77BA"/>
    <w:rsid w:val="008C7910"/>
    <w:rsid w:val="008C7937"/>
    <w:rsid w:val="008C7F7A"/>
    <w:rsid w:val="008D024B"/>
    <w:rsid w:val="008D02ED"/>
    <w:rsid w:val="008D032C"/>
    <w:rsid w:val="008D04BD"/>
    <w:rsid w:val="008D06ED"/>
    <w:rsid w:val="008D06F8"/>
    <w:rsid w:val="008D0806"/>
    <w:rsid w:val="008D0827"/>
    <w:rsid w:val="008D09DE"/>
    <w:rsid w:val="008D0A55"/>
    <w:rsid w:val="008D0C10"/>
    <w:rsid w:val="008D0D78"/>
    <w:rsid w:val="008D0DD3"/>
    <w:rsid w:val="008D1053"/>
    <w:rsid w:val="008D1224"/>
    <w:rsid w:val="008D1586"/>
    <w:rsid w:val="008D1B7B"/>
    <w:rsid w:val="008D1C9C"/>
    <w:rsid w:val="008D1E6F"/>
    <w:rsid w:val="008D2017"/>
    <w:rsid w:val="008D20BB"/>
    <w:rsid w:val="008D21A5"/>
    <w:rsid w:val="008D2D4C"/>
    <w:rsid w:val="008D2E85"/>
    <w:rsid w:val="008D3938"/>
    <w:rsid w:val="008D3A1B"/>
    <w:rsid w:val="008D3AA4"/>
    <w:rsid w:val="008D3B68"/>
    <w:rsid w:val="008D4113"/>
    <w:rsid w:val="008D4253"/>
    <w:rsid w:val="008D43EC"/>
    <w:rsid w:val="008D4469"/>
    <w:rsid w:val="008D44B4"/>
    <w:rsid w:val="008D44D2"/>
    <w:rsid w:val="008D4554"/>
    <w:rsid w:val="008D477F"/>
    <w:rsid w:val="008D48C6"/>
    <w:rsid w:val="008D4FF5"/>
    <w:rsid w:val="008D5557"/>
    <w:rsid w:val="008D56C5"/>
    <w:rsid w:val="008D58A9"/>
    <w:rsid w:val="008D5BC8"/>
    <w:rsid w:val="008D5CBE"/>
    <w:rsid w:val="008D6054"/>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15"/>
    <w:rsid w:val="008E022B"/>
    <w:rsid w:val="008E038C"/>
    <w:rsid w:val="008E05B9"/>
    <w:rsid w:val="008E0D2B"/>
    <w:rsid w:val="008E12AD"/>
    <w:rsid w:val="008E12E2"/>
    <w:rsid w:val="008E1403"/>
    <w:rsid w:val="008E175A"/>
    <w:rsid w:val="008E1B8D"/>
    <w:rsid w:val="008E1C32"/>
    <w:rsid w:val="008E2038"/>
    <w:rsid w:val="008E20D5"/>
    <w:rsid w:val="008E21F6"/>
    <w:rsid w:val="008E260F"/>
    <w:rsid w:val="008E2660"/>
    <w:rsid w:val="008E2889"/>
    <w:rsid w:val="008E2E08"/>
    <w:rsid w:val="008E2EFE"/>
    <w:rsid w:val="008E2FAF"/>
    <w:rsid w:val="008E3080"/>
    <w:rsid w:val="008E3535"/>
    <w:rsid w:val="008E36AE"/>
    <w:rsid w:val="008E36B4"/>
    <w:rsid w:val="008E383D"/>
    <w:rsid w:val="008E39D8"/>
    <w:rsid w:val="008E3A85"/>
    <w:rsid w:val="008E4136"/>
    <w:rsid w:val="008E433E"/>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E2"/>
    <w:rsid w:val="008E6644"/>
    <w:rsid w:val="008E678B"/>
    <w:rsid w:val="008E67D4"/>
    <w:rsid w:val="008E6F97"/>
    <w:rsid w:val="008E706D"/>
    <w:rsid w:val="008E719F"/>
    <w:rsid w:val="008E7A4E"/>
    <w:rsid w:val="008E7EAB"/>
    <w:rsid w:val="008E7F55"/>
    <w:rsid w:val="008F01EB"/>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2014"/>
    <w:rsid w:val="008F2109"/>
    <w:rsid w:val="008F2223"/>
    <w:rsid w:val="008F239D"/>
    <w:rsid w:val="008F23FE"/>
    <w:rsid w:val="008F2869"/>
    <w:rsid w:val="008F286A"/>
    <w:rsid w:val="008F2A36"/>
    <w:rsid w:val="008F2B4D"/>
    <w:rsid w:val="008F2F5C"/>
    <w:rsid w:val="008F2FD5"/>
    <w:rsid w:val="008F326A"/>
    <w:rsid w:val="008F32F5"/>
    <w:rsid w:val="008F3370"/>
    <w:rsid w:val="008F3485"/>
    <w:rsid w:val="008F372E"/>
    <w:rsid w:val="008F37FF"/>
    <w:rsid w:val="008F384B"/>
    <w:rsid w:val="008F39C8"/>
    <w:rsid w:val="008F3A2D"/>
    <w:rsid w:val="008F3AFF"/>
    <w:rsid w:val="008F3BA0"/>
    <w:rsid w:val="008F3DAA"/>
    <w:rsid w:val="008F3F78"/>
    <w:rsid w:val="008F4192"/>
    <w:rsid w:val="008F4490"/>
    <w:rsid w:val="008F44FF"/>
    <w:rsid w:val="008F4B48"/>
    <w:rsid w:val="008F4B8F"/>
    <w:rsid w:val="008F4D9C"/>
    <w:rsid w:val="008F4FC5"/>
    <w:rsid w:val="008F5D7A"/>
    <w:rsid w:val="008F5F53"/>
    <w:rsid w:val="008F618E"/>
    <w:rsid w:val="008F63AD"/>
    <w:rsid w:val="008F6B55"/>
    <w:rsid w:val="008F6C17"/>
    <w:rsid w:val="008F6DC0"/>
    <w:rsid w:val="008F6DC9"/>
    <w:rsid w:val="008F72A3"/>
    <w:rsid w:val="008F7420"/>
    <w:rsid w:val="008F7694"/>
    <w:rsid w:val="008F794D"/>
    <w:rsid w:val="008F7B2F"/>
    <w:rsid w:val="008F7D11"/>
    <w:rsid w:val="008F7FBE"/>
    <w:rsid w:val="0090032F"/>
    <w:rsid w:val="009008AB"/>
    <w:rsid w:val="00900DED"/>
    <w:rsid w:val="00900DFC"/>
    <w:rsid w:val="00900E65"/>
    <w:rsid w:val="00900EBE"/>
    <w:rsid w:val="009011A8"/>
    <w:rsid w:val="00901326"/>
    <w:rsid w:val="0090173C"/>
    <w:rsid w:val="0090174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3EA7"/>
    <w:rsid w:val="009040ED"/>
    <w:rsid w:val="00904524"/>
    <w:rsid w:val="00904760"/>
    <w:rsid w:val="009047D0"/>
    <w:rsid w:val="00904883"/>
    <w:rsid w:val="00904A60"/>
    <w:rsid w:val="00904CD0"/>
    <w:rsid w:val="00904EA5"/>
    <w:rsid w:val="00905391"/>
    <w:rsid w:val="00905915"/>
    <w:rsid w:val="009059B0"/>
    <w:rsid w:val="00905B37"/>
    <w:rsid w:val="00905FB2"/>
    <w:rsid w:val="00906009"/>
    <w:rsid w:val="0090609E"/>
    <w:rsid w:val="0090612A"/>
    <w:rsid w:val="00906247"/>
    <w:rsid w:val="0090637E"/>
    <w:rsid w:val="009063AB"/>
    <w:rsid w:val="009063C0"/>
    <w:rsid w:val="00906492"/>
    <w:rsid w:val="009065E0"/>
    <w:rsid w:val="0090664E"/>
    <w:rsid w:val="009067D8"/>
    <w:rsid w:val="009068C9"/>
    <w:rsid w:val="00906C9A"/>
    <w:rsid w:val="00906DEE"/>
    <w:rsid w:val="00907275"/>
    <w:rsid w:val="00907311"/>
    <w:rsid w:val="009077C8"/>
    <w:rsid w:val="00907DB8"/>
    <w:rsid w:val="00910278"/>
    <w:rsid w:val="00910289"/>
    <w:rsid w:val="009103AD"/>
    <w:rsid w:val="009105DE"/>
    <w:rsid w:val="00910675"/>
    <w:rsid w:val="009109A9"/>
    <w:rsid w:val="00910B9E"/>
    <w:rsid w:val="00910DDA"/>
    <w:rsid w:val="00910DF8"/>
    <w:rsid w:val="009112FC"/>
    <w:rsid w:val="0091157C"/>
    <w:rsid w:val="00911905"/>
    <w:rsid w:val="009119C8"/>
    <w:rsid w:val="00911B55"/>
    <w:rsid w:val="00911DD5"/>
    <w:rsid w:val="00911EB9"/>
    <w:rsid w:val="0091226D"/>
    <w:rsid w:val="00912489"/>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5F25"/>
    <w:rsid w:val="0091604F"/>
    <w:rsid w:val="009168EE"/>
    <w:rsid w:val="00916B40"/>
    <w:rsid w:val="00916DCF"/>
    <w:rsid w:val="0091754A"/>
    <w:rsid w:val="009176FD"/>
    <w:rsid w:val="00917A0F"/>
    <w:rsid w:val="00917B22"/>
    <w:rsid w:val="00917B47"/>
    <w:rsid w:val="0092006F"/>
    <w:rsid w:val="00920081"/>
    <w:rsid w:val="0092018C"/>
    <w:rsid w:val="0092030D"/>
    <w:rsid w:val="009203B2"/>
    <w:rsid w:val="009203B9"/>
    <w:rsid w:val="0092060C"/>
    <w:rsid w:val="00920AB5"/>
    <w:rsid w:val="00921009"/>
    <w:rsid w:val="009211C3"/>
    <w:rsid w:val="009212BD"/>
    <w:rsid w:val="0092136B"/>
    <w:rsid w:val="009215D0"/>
    <w:rsid w:val="00921746"/>
    <w:rsid w:val="00921D87"/>
    <w:rsid w:val="00921DFA"/>
    <w:rsid w:val="00921E06"/>
    <w:rsid w:val="00921E29"/>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A3"/>
    <w:rsid w:val="009239B6"/>
    <w:rsid w:val="00923B83"/>
    <w:rsid w:val="00923CAF"/>
    <w:rsid w:val="00923CC3"/>
    <w:rsid w:val="0092405C"/>
    <w:rsid w:val="00924198"/>
    <w:rsid w:val="009242A2"/>
    <w:rsid w:val="009243AD"/>
    <w:rsid w:val="00924554"/>
    <w:rsid w:val="0092469D"/>
    <w:rsid w:val="009246C2"/>
    <w:rsid w:val="009247EE"/>
    <w:rsid w:val="009248CC"/>
    <w:rsid w:val="009251EE"/>
    <w:rsid w:val="0092535F"/>
    <w:rsid w:val="00925412"/>
    <w:rsid w:val="00925473"/>
    <w:rsid w:val="00925583"/>
    <w:rsid w:val="009255DB"/>
    <w:rsid w:val="00925943"/>
    <w:rsid w:val="00925BA1"/>
    <w:rsid w:val="00925DB0"/>
    <w:rsid w:val="00925E3E"/>
    <w:rsid w:val="00926219"/>
    <w:rsid w:val="0092636E"/>
    <w:rsid w:val="00926388"/>
    <w:rsid w:val="009263BC"/>
    <w:rsid w:val="00926765"/>
    <w:rsid w:val="00926A88"/>
    <w:rsid w:val="0092723B"/>
    <w:rsid w:val="0092762A"/>
    <w:rsid w:val="009277E1"/>
    <w:rsid w:val="00927AE5"/>
    <w:rsid w:val="00927C81"/>
    <w:rsid w:val="00930196"/>
    <w:rsid w:val="00930443"/>
    <w:rsid w:val="009305D9"/>
    <w:rsid w:val="009308A6"/>
    <w:rsid w:val="00930B48"/>
    <w:rsid w:val="00930C5E"/>
    <w:rsid w:val="0093117D"/>
    <w:rsid w:val="0093118F"/>
    <w:rsid w:val="009312AE"/>
    <w:rsid w:val="0093176F"/>
    <w:rsid w:val="009317F8"/>
    <w:rsid w:val="00931A00"/>
    <w:rsid w:val="00931C4A"/>
    <w:rsid w:val="00931C6B"/>
    <w:rsid w:val="00931F8F"/>
    <w:rsid w:val="00932401"/>
    <w:rsid w:val="00932576"/>
    <w:rsid w:val="00932714"/>
    <w:rsid w:val="00932A0D"/>
    <w:rsid w:val="00932A5D"/>
    <w:rsid w:val="00932A9B"/>
    <w:rsid w:val="00932C41"/>
    <w:rsid w:val="00932CB9"/>
    <w:rsid w:val="00932CC5"/>
    <w:rsid w:val="00932F9C"/>
    <w:rsid w:val="0093323B"/>
    <w:rsid w:val="00933437"/>
    <w:rsid w:val="009334B4"/>
    <w:rsid w:val="009334C1"/>
    <w:rsid w:val="0093374C"/>
    <w:rsid w:val="00933967"/>
    <w:rsid w:val="0093396C"/>
    <w:rsid w:val="00933FDE"/>
    <w:rsid w:val="00934005"/>
    <w:rsid w:val="00934104"/>
    <w:rsid w:val="00934848"/>
    <w:rsid w:val="009349FE"/>
    <w:rsid w:val="00934A0F"/>
    <w:rsid w:val="00934B19"/>
    <w:rsid w:val="00934E2F"/>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25B"/>
    <w:rsid w:val="00941309"/>
    <w:rsid w:val="00941603"/>
    <w:rsid w:val="009419F4"/>
    <w:rsid w:val="00941ABF"/>
    <w:rsid w:val="00941C15"/>
    <w:rsid w:val="00941E20"/>
    <w:rsid w:val="00941F5F"/>
    <w:rsid w:val="009420AB"/>
    <w:rsid w:val="00942127"/>
    <w:rsid w:val="009422F2"/>
    <w:rsid w:val="0094231F"/>
    <w:rsid w:val="009426E6"/>
    <w:rsid w:val="00942BAE"/>
    <w:rsid w:val="00943024"/>
    <w:rsid w:val="009430CB"/>
    <w:rsid w:val="00943180"/>
    <w:rsid w:val="0094324A"/>
    <w:rsid w:val="00943410"/>
    <w:rsid w:val="00943431"/>
    <w:rsid w:val="00943513"/>
    <w:rsid w:val="00943867"/>
    <w:rsid w:val="009438E2"/>
    <w:rsid w:val="00943988"/>
    <w:rsid w:val="00943CA4"/>
    <w:rsid w:val="00943D64"/>
    <w:rsid w:val="0094401B"/>
    <w:rsid w:val="009442CE"/>
    <w:rsid w:val="00944428"/>
    <w:rsid w:val="0094465A"/>
    <w:rsid w:val="00944955"/>
    <w:rsid w:val="00944965"/>
    <w:rsid w:val="00944A6C"/>
    <w:rsid w:val="0094501A"/>
    <w:rsid w:val="00945056"/>
    <w:rsid w:val="00945257"/>
    <w:rsid w:val="009452E5"/>
    <w:rsid w:val="0094571C"/>
    <w:rsid w:val="009459BC"/>
    <w:rsid w:val="00945DD3"/>
    <w:rsid w:val="0094600C"/>
    <w:rsid w:val="009462F7"/>
    <w:rsid w:val="009463B6"/>
    <w:rsid w:val="009464F3"/>
    <w:rsid w:val="0094665C"/>
    <w:rsid w:val="009467FA"/>
    <w:rsid w:val="00946879"/>
    <w:rsid w:val="009468C7"/>
    <w:rsid w:val="00946B07"/>
    <w:rsid w:val="00946B5C"/>
    <w:rsid w:val="009471C0"/>
    <w:rsid w:val="00947314"/>
    <w:rsid w:val="0094736E"/>
    <w:rsid w:val="00947470"/>
    <w:rsid w:val="00947699"/>
    <w:rsid w:val="009476AE"/>
    <w:rsid w:val="0094799D"/>
    <w:rsid w:val="009479A4"/>
    <w:rsid w:val="00947A4A"/>
    <w:rsid w:val="00947A4F"/>
    <w:rsid w:val="009502D5"/>
    <w:rsid w:val="0095032B"/>
    <w:rsid w:val="0095037C"/>
    <w:rsid w:val="0095065B"/>
    <w:rsid w:val="00950DF2"/>
    <w:rsid w:val="009510CE"/>
    <w:rsid w:val="009510D3"/>
    <w:rsid w:val="0095116B"/>
    <w:rsid w:val="00951565"/>
    <w:rsid w:val="00951D66"/>
    <w:rsid w:val="00951D8C"/>
    <w:rsid w:val="00951F39"/>
    <w:rsid w:val="00952229"/>
    <w:rsid w:val="009522BD"/>
    <w:rsid w:val="00952313"/>
    <w:rsid w:val="00952322"/>
    <w:rsid w:val="009523FF"/>
    <w:rsid w:val="009524B9"/>
    <w:rsid w:val="00952A4F"/>
    <w:rsid w:val="009534F6"/>
    <w:rsid w:val="00953696"/>
    <w:rsid w:val="00953753"/>
    <w:rsid w:val="00953E0E"/>
    <w:rsid w:val="00953F51"/>
    <w:rsid w:val="00954669"/>
    <w:rsid w:val="00954AC1"/>
    <w:rsid w:val="00954E3E"/>
    <w:rsid w:val="00954FF1"/>
    <w:rsid w:val="00955027"/>
    <w:rsid w:val="00955478"/>
    <w:rsid w:val="0095548B"/>
    <w:rsid w:val="00955641"/>
    <w:rsid w:val="0095583F"/>
    <w:rsid w:val="00955A5B"/>
    <w:rsid w:val="00955B38"/>
    <w:rsid w:val="00955C45"/>
    <w:rsid w:val="00955CE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921"/>
    <w:rsid w:val="00960971"/>
    <w:rsid w:val="009609D0"/>
    <w:rsid w:val="00960DDF"/>
    <w:rsid w:val="0096109E"/>
    <w:rsid w:val="009612B8"/>
    <w:rsid w:val="0096143C"/>
    <w:rsid w:val="009615C3"/>
    <w:rsid w:val="00961812"/>
    <w:rsid w:val="0096181B"/>
    <w:rsid w:val="00961C0C"/>
    <w:rsid w:val="00961F35"/>
    <w:rsid w:val="00961F5F"/>
    <w:rsid w:val="00961F8B"/>
    <w:rsid w:val="009620DE"/>
    <w:rsid w:val="00962567"/>
    <w:rsid w:val="009627EB"/>
    <w:rsid w:val="00962A93"/>
    <w:rsid w:val="00962D46"/>
    <w:rsid w:val="00962D71"/>
    <w:rsid w:val="00962E9D"/>
    <w:rsid w:val="00963955"/>
    <w:rsid w:val="00963CA1"/>
    <w:rsid w:val="00963CB4"/>
    <w:rsid w:val="00963F12"/>
    <w:rsid w:val="00963F43"/>
    <w:rsid w:val="00963FEA"/>
    <w:rsid w:val="00964170"/>
    <w:rsid w:val="00964241"/>
    <w:rsid w:val="00964325"/>
    <w:rsid w:val="0096440D"/>
    <w:rsid w:val="00964523"/>
    <w:rsid w:val="00964C85"/>
    <w:rsid w:val="00964FBA"/>
    <w:rsid w:val="00965217"/>
    <w:rsid w:val="00965338"/>
    <w:rsid w:val="009655E0"/>
    <w:rsid w:val="00965753"/>
    <w:rsid w:val="009658AE"/>
    <w:rsid w:val="0096597A"/>
    <w:rsid w:val="00965B08"/>
    <w:rsid w:val="00965C43"/>
    <w:rsid w:val="00965EF1"/>
    <w:rsid w:val="00966155"/>
    <w:rsid w:val="009664D6"/>
    <w:rsid w:val="0096650E"/>
    <w:rsid w:val="00966562"/>
    <w:rsid w:val="00966B1C"/>
    <w:rsid w:val="00966C01"/>
    <w:rsid w:val="009671EB"/>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EF0"/>
    <w:rsid w:val="00970EFD"/>
    <w:rsid w:val="00971249"/>
    <w:rsid w:val="0097136F"/>
    <w:rsid w:val="00971805"/>
    <w:rsid w:val="0097183B"/>
    <w:rsid w:val="009718A8"/>
    <w:rsid w:val="00971958"/>
    <w:rsid w:val="00971AF7"/>
    <w:rsid w:val="00971CFF"/>
    <w:rsid w:val="00971E5D"/>
    <w:rsid w:val="009722AF"/>
    <w:rsid w:val="009725FA"/>
    <w:rsid w:val="0097288C"/>
    <w:rsid w:val="009729D9"/>
    <w:rsid w:val="00972B27"/>
    <w:rsid w:val="00973308"/>
    <w:rsid w:val="00973309"/>
    <w:rsid w:val="009734D1"/>
    <w:rsid w:val="009734F9"/>
    <w:rsid w:val="0097366A"/>
    <w:rsid w:val="0097376C"/>
    <w:rsid w:val="00973978"/>
    <w:rsid w:val="009739C5"/>
    <w:rsid w:val="00973DB7"/>
    <w:rsid w:val="00973DD3"/>
    <w:rsid w:val="00973FD8"/>
    <w:rsid w:val="009741BE"/>
    <w:rsid w:val="00974295"/>
    <w:rsid w:val="00974488"/>
    <w:rsid w:val="00974537"/>
    <w:rsid w:val="0097476F"/>
    <w:rsid w:val="009747F6"/>
    <w:rsid w:val="0097483F"/>
    <w:rsid w:val="00974E60"/>
    <w:rsid w:val="009754E5"/>
    <w:rsid w:val="0097556C"/>
    <w:rsid w:val="00975653"/>
    <w:rsid w:val="009756EC"/>
    <w:rsid w:val="00975720"/>
    <w:rsid w:val="00975962"/>
    <w:rsid w:val="00975A26"/>
    <w:rsid w:val="009760F5"/>
    <w:rsid w:val="009761A0"/>
    <w:rsid w:val="00976222"/>
    <w:rsid w:val="009763F3"/>
    <w:rsid w:val="009764F0"/>
    <w:rsid w:val="009766BF"/>
    <w:rsid w:val="009768C7"/>
    <w:rsid w:val="00976E0A"/>
    <w:rsid w:val="00976F58"/>
    <w:rsid w:val="00977371"/>
    <w:rsid w:val="009777AD"/>
    <w:rsid w:val="00977997"/>
    <w:rsid w:val="009779CC"/>
    <w:rsid w:val="0098023F"/>
    <w:rsid w:val="009802AF"/>
    <w:rsid w:val="00980397"/>
    <w:rsid w:val="0098049A"/>
    <w:rsid w:val="009807BD"/>
    <w:rsid w:val="009807D7"/>
    <w:rsid w:val="0098081C"/>
    <w:rsid w:val="00980C50"/>
    <w:rsid w:val="00980E93"/>
    <w:rsid w:val="00981026"/>
    <w:rsid w:val="009812BA"/>
    <w:rsid w:val="00981358"/>
    <w:rsid w:val="00981621"/>
    <w:rsid w:val="00981678"/>
    <w:rsid w:val="0098179C"/>
    <w:rsid w:val="009820EA"/>
    <w:rsid w:val="00982258"/>
    <w:rsid w:val="00982361"/>
    <w:rsid w:val="00982443"/>
    <w:rsid w:val="00982E0C"/>
    <w:rsid w:val="009831A7"/>
    <w:rsid w:val="00983552"/>
    <w:rsid w:val="009835D4"/>
    <w:rsid w:val="009837E8"/>
    <w:rsid w:val="00983A32"/>
    <w:rsid w:val="00983CA7"/>
    <w:rsid w:val="00983D47"/>
    <w:rsid w:val="00983F42"/>
    <w:rsid w:val="009840CB"/>
    <w:rsid w:val="009843F3"/>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6C48"/>
    <w:rsid w:val="0098727C"/>
    <w:rsid w:val="00987387"/>
    <w:rsid w:val="00987454"/>
    <w:rsid w:val="00987608"/>
    <w:rsid w:val="00987B02"/>
    <w:rsid w:val="00987B23"/>
    <w:rsid w:val="00987D17"/>
    <w:rsid w:val="00987FBA"/>
    <w:rsid w:val="00990053"/>
    <w:rsid w:val="0099019F"/>
    <w:rsid w:val="0099046C"/>
    <w:rsid w:val="009905C5"/>
    <w:rsid w:val="0099081A"/>
    <w:rsid w:val="00990BD5"/>
    <w:rsid w:val="00990BF1"/>
    <w:rsid w:val="00990D2E"/>
    <w:rsid w:val="00990FAF"/>
    <w:rsid w:val="0099114E"/>
    <w:rsid w:val="00991500"/>
    <w:rsid w:val="0099164B"/>
    <w:rsid w:val="00991BAD"/>
    <w:rsid w:val="00991BED"/>
    <w:rsid w:val="00991C4F"/>
    <w:rsid w:val="00991D07"/>
    <w:rsid w:val="00991DEE"/>
    <w:rsid w:val="009920AD"/>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9EB"/>
    <w:rsid w:val="00994B02"/>
    <w:rsid w:val="00994FDA"/>
    <w:rsid w:val="00994FF7"/>
    <w:rsid w:val="0099513F"/>
    <w:rsid w:val="009955C6"/>
    <w:rsid w:val="009957F7"/>
    <w:rsid w:val="00995991"/>
    <w:rsid w:val="00995D1F"/>
    <w:rsid w:val="00995D77"/>
    <w:rsid w:val="00995FB7"/>
    <w:rsid w:val="009961BD"/>
    <w:rsid w:val="00996250"/>
    <w:rsid w:val="00996552"/>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D34"/>
    <w:rsid w:val="009A1DFC"/>
    <w:rsid w:val="009A1FA9"/>
    <w:rsid w:val="009A2171"/>
    <w:rsid w:val="009A2256"/>
    <w:rsid w:val="009A2300"/>
    <w:rsid w:val="009A2354"/>
    <w:rsid w:val="009A2407"/>
    <w:rsid w:val="009A287A"/>
    <w:rsid w:val="009A2966"/>
    <w:rsid w:val="009A2E95"/>
    <w:rsid w:val="009A322A"/>
    <w:rsid w:val="009A38BC"/>
    <w:rsid w:val="009A39E1"/>
    <w:rsid w:val="009A3A03"/>
    <w:rsid w:val="009A3B0C"/>
    <w:rsid w:val="009A3C35"/>
    <w:rsid w:val="009A3DE4"/>
    <w:rsid w:val="009A3ED4"/>
    <w:rsid w:val="009A3F2B"/>
    <w:rsid w:val="009A4148"/>
    <w:rsid w:val="009A43B3"/>
    <w:rsid w:val="009A44AB"/>
    <w:rsid w:val="009A480A"/>
    <w:rsid w:val="009A4ABB"/>
    <w:rsid w:val="009A4ACF"/>
    <w:rsid w:val="009A4ED7"/>
    <w:rsid w:val="009A50E4"/>
    <w:rsid w:val="009A5122"/>
    <w:rsid w:val="009A5210"/>
    <w:rsid w:val="009A57DD"/>
    <w:rsid w:val="009A59E1"/>
    <w:rsid w:val="009A59E6"/>
    <w:rsid w:val="009A5F75"/>
    <w:rsid w:val="009A60A2"/>
    <w:rsid w:val="009A60C5"/>
    <w:rsid w:val="009A60D5"/>
    <w:rsid w:val="009A616E"/>
    <w:rsid w:val="009A6409"/>
    <w:rsid w:val="009A699E"/>
    <w:rsid w:val="009A69E1"/>
    <w:rsid w:val="009A6C40"/>
    <w:rsid w:val="009A6EBA"/>
    <w:rsid w:val="009A71DE"/>
    <w:rsid w:val="009A7659"/>
    <w:rsid w:val="009A768C"/>
    <w:rsid w:val="009A773E"/>
    <w:rsid w:val="009A774E"/>
    <w:rsid w:val="009A7B2A"/>
    <w:rsid w:val="009A7E84"/>
    <w:rsid w:val="009A7ED4"/>
    <w:rsid w:val="009B01A5"/>
    <w:rsid w:val="009B03C1"/>
    <w:rsid w:val="009B0681"/>
    <w:rsid w:val="009B0862"/>
    <w:rsid w:val="009B096E"/>
    <w:rsid w:val="009B0A05"/>
    <w:rsid w:val="009B0BE3"/>
    <w:rsid w:val="009B0CBF"/>
    <w:rsid w:val="009B0F23"/>
    <w:rsid w:val="009B1142"/>
    <w:rsid w:val="009B15EF"/>
    <w:rsid w:val="009B1763"/>
    <w:rsid w:val="009B1BF6"/>
    <w:rsid w:val="009B1BFE"/>
    <w:rsid w:val="009B1D2D"/>
    <w:rsid w:val="009B1DFD"/>
    <w:rsid w:val="009B21FD"/>
    <w:rsid w:val="009B2243"/>
    <w:rsid w:val="009B2441"/>
    <w:rsid w:val="009B26E5"/>
    <w:rsid w:val="009B2830"/>
    <w:rsid w:val="009B2B54"/>
    <w:rsid w:val="009B2C23"/>
    <w:rsid w:val="009B2F6A"/>
    <w:rsid w:val="009B2F6B"/>
    <w:rsid w:val="009B2F7E"/>
    <w:rsid w:val="009B2FD7"/>
    <w:rsid w:val="009B3273"/>
    <w:rsid w:val="009B380C"/>
    <w:rsid w:val="009B3892"/>
    <w:rsid w:val="009B3AA9"/>
    <w:rsid w:val="009B4056"/>
    <w:rsid w:val="009B413D"/>
    <w:rsid w:val="009B42DE"/>
    <w:rsid w:val="009B4611"/>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5C"/>
    <w:rsid w:val="009B60F6"/>
    <w:rsid w:val="009B66D6"/>
    <w:rsid w:val="009B66F3"/>
    <w:rsid w:val="009B6899"/>
    <w:rsid w:val="009B69E2"/>
    <w:rsid w:val="009B6BEB"/>
    <w:rsid w:val="009B6C41"/>
    <w:rsid w:val="009B6C90"/>
    <w:rsid w:val="009B6DA2"/>
    <w:rsid w:val="009B708F"/>
    <w:rsid w:val="009B723F"/>
    <w:rsid w:val="009B7427"/>
    <w:rsid w:val="009B7641"/>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97C"/>
    <w:rsid w:val="009C2AF3"/>
    <w:rsid w:val="009C2D13"/>
    <w:rsid w:val="009C2E8F"/>
    <w:rsid w:val="009C307C"/>
    <w:rsid w:val="009C3384"/>
    <w:rsid w:val="009C3660"/>
    <w:rsid w:val="009C372F"/>
    <w:rsid w:val="009C375D"/>
    <w:rsid w:val="009C39F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61B4"/>
    <w:rsid w:val="009C630C"/>
    <w:rsid w:val="009C64A0"/>
    <w:rsid w:val="009C6721"/>
    <w:rsid w:val="009C7276"/>
    <w:rsid w:val="009C7326"/>
    <w:rsid w:val="009C73F8"/>
    <w:rsid w:val="009C752D"/>
    <w:rsid w:val="009C791E"/>
    <w:rsid w:val="009C79BB"/>
    <w:rsid w:val="009C79C8"/>
    <w:rsid w:val="009C79D7"/>
    <w:rsid w:val="009C7A1A"/>
    <w:rsid w:val="009C7A81"/>
    <w:rsid w:val="009C7CE7"/>
    <w:rsid w:val="009C7E9E"/>
    <w:rsid w:val="009C7F1C"/>
    <w:rsid w:val="009D0392"/>
    <w:rsid w:val="009D03DF"/>
    <w:rsid w:val="009D043C"/>
    <w:rsid w:val="009D049A"/>
    <w:rsid w:val="009D04EF"/>
    <w:rsid w:val="009D0552"/>
    <w:rsid w:val="009D0E78"/>
    <w:rsid w:val="009D1634"/>
    <w:rsid w:val="009D172C"/>
    <w:rsid w:val="009D1CCD"/>
    <w:rsid w:val="009D2185"/>
    <w:rsid w:val="009D2271"/>
    <w:rsid w:val="009D255E"/>
    <w:rsid w:val="009D25EB"/>
    <w:rsid w:val="009D262A"/>
    <w:rsid w:val="009D26B9"/>
    <w:rsid w:val="009D2946"/>
    <w:rsid w:val="009D298D"/>
    <w:rsid w:val="009D299D"/>
    <w:rsid w:val="009D2A2E"/>
    <w:rsid w:val="009D2B9B"/>
    <w:rsid w:val="009D2C94"/>
    <w:rsid w:val="009D2D33"/>
    <w:rsid w:val="009D2EE0"/>
    <w:rsid w:val="009D2F1F"/>
    <w:rsid w:val="009D2F6E"/>
    <w:rsid w:val="009D311E"/>
    <w:rsid w:val="009D32CE"/>
    <w:rsid w:val="009D33DB"/>
    <w:rsid w:val="009D3693"/>
    <w:rsid w:val="009D36C2"/>
    <w:rsid w:val="009D39F0"/>
    <w:rsid w:val="009D3C79"/>
    <w:rsid w:val="009D3F3E"/>
    <w:rsid w:val="009D3FBD"/>
    <w:rsid w:val="009D4260"/>
    <w:rsid w:val="009D42C1"/>
    <w:rsid w:val="009D4595"/>
    <w:rsid w:val="009D4678"/>
    <w:rsid w:val="009D4727"/>
    <w:rsid w:val="009D4880"/>
    <w:rsid w:val="009D4B60"/>
    <w:rsid w:val="009D4F94"/>
    <w:rsid w:val="009D50F7"/>
    <w:rsid w:val="009D51F4"/>
    <w:rsid w:val="009D5518"/>
    <w:rsid w:val="009D56EE"/>
    <w:rsid w:val="009D5754"/>
    <w:rsid w:val="009D5788"/>
    <w:rsid w:val="009D5DED"/>
    <w:rsid w:val="009D5F9F"/>
    <w:rsid w:val="009D6070"/>
    <w:rsid w:val="009D61F4"/>
    <w:rsid w:val="009D641E"/>
    <w:rsid w:val="009D64DC"/>
    <w:rsid w:val="009D6513"/>
    <w:rsid w:val="009D6B55"/>
    <w:rsid w:val="009D6DBF"/>
    <w:rsid w:val="009D6FE1"/>
    <w:rsid w:val="009D716F"/>
    <w:rsid w:val="009D71D1"/>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1A8"/>
    <w:rsid w:val="009E222E"/>
    <w:rsid w:val="009E2542"/>
    <w:rsid w:val="009E267D"/>
    <w:rsid w:val="009E26C4"/>
    <w:rsid w:val="009E2C5A"/>
    <w:rsid w:val="009E2DE4"/>
    <w:rsid w:val="009E3344"/>
    <w:rsid w:val="009E3404"/>
    <w:rsid w:val="009E3481"/>
    <w:rsid w:val="009E34C6"/>
    <w:rsid w:val="009E357E"/>
    <w:rsid w:val="009E385F"/>
    <w:rsid w:val="009E3939"/>
    <w:rsid w:val="009E3A3C"/>
    <w:rsid w:val="009E3C38"/>
    <w:rsid w:val="009E4059"/>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FFE"/>
    <w:rsid w:val="009E6018"/>
    <w:rsid w:val="009E60A3"/>
    <w:rsid w:val="009E646E"/>
    <w:rsid w:val="009E64EC"/>
    <w:rsid w:val="009E65EA"/>
    <w:rsid w:val="009E66FA"/>
    <w:rsid w:val="009E68A7"/>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FE6"/>
    <w:rsid w:val="009F0371"/>
    <w:rsid w:val="009F05AE"/>
    <w:rsid w:val="009F06F1"/>
    <w:rsid w:val="009F09B6"/>
    <w:rsid w:val="009F0A9D"/>
    <w:rsid w:val="009F0B60"/>
    <w:rsid w:val="009F0DE8"/>
    <w:rsid w:val="009F0FBB"/>
    <w:rsid w:val="009F18B0"/>
    <w:rsid w:val="009F192D"/>
    <w:rsid w:val="009F1AEC"/>
    <w:rsid w:val="009F1E67"/>
    <w:rsid w:val="009F1EE9"/>
    <w:rsid w:val="009F205D"/>
    <w:rsid w:val="009F2160"/>
    <w:rsid w:val="009F248E"/>
    <w:rsid w:val="009F277B"/>
    <w:rsid w:val="009F2AB4"/>
    <w:rsid w:val="009F361B"/>
    <w:rsid w:val="009F3A63"/>
    <w:rsid w:val="009F3C2B"/>
    <w:rsid w:val="009F404F"/>
    <w:rsid w:val="009F4496"/>
    <w:rsid w:val="009F4735"/>
    <w:rsid w:val="009F49B5"/>
    <w:rsid w:val="009F4DAE"/>
    <w:rsid w:val="009F5039"/>
    <w:rsid w:val="009F505C"/>
    <w:rsid w:val="009F519C"/>
    <w:rsid w:val="009F5395"/>
    <w:rsid w:val="009F53C4"/>
    <w:rsid w:val="009F54C6"/>
    <w:rsid w:val="009F57C2"/>
    <w:rsid w:val="009F58A0"/>
    <w:rsid w:val="009F5946"/>
    <w:rsid w:val="009F5959"/>
    <w:rsid w:val="009F5FC8"/>
    <w:rsid w:val="009F6024"/>
    <w:rsid w:val="009F649A"/>
    <w:rsid w:val="009F6544"/>
    <w:rsid w:val="009F681B"/>
    <w:rsid w:val="009F6912"/>
    <w:rsid w:val="009F6A1C"/>
    <w:rsid w:val="009F6A64"/>
    <w:rsid w:val="009F6A88"/>
    <w:rsid w:val="009F6B0E"/>
    <w:rsid w:val="009F6CA6"/>
    <w:rsid w:val="009F732C"/>
    <w:rsid w:val="009F79C2"/>
    <w:rsid w:val="009F7BED"/>
    <w:rsid w:val="009F7D3C"/>
    <w:rsid w:val="009F7DFD"/>
    <w:rsid w:val="009F7FB0"/>
    <w:rsid w:val="009F7FF0"/>
    <w:rsid w:val="00A001EA"/>
    <w:rsid w:val="00A00272"/>
    <w:rsid w:val="00A00888"/>
    <w:rsid w:val="00A00D97"/>
    <w:rsid w:val="00A0100A"/>
    <w:rsid w:val="00A01486"/>
    <w:rsid w:val="00A01598"/>
    <w:rsid w:val="00A01689"/>
    <w:rsid w:val="00A018E3"/>
    <w:rsid w:val="00A01961"/>
    <w:rsid w:val="00A01D54"/>
    <w:rsid w:val="00A0222A"/>
    <w:rsid w:val="00A022DC"/>
    <w:rsid w:val="00A02563"/>
    <w:rsid w:val="00A02575"/>
    <w:rsid w:val="00A025FB"/>
    <w:rsid w:val="00A0264F"/>
    <w:rsid w:val="00A027A9"/>
    <w:rsid w:val="00A029CC"/>
    <w:rsid w:val="00A02A45"/>
    <w:rsid w:val="00A02BFA"/>
    <w:rsid w:val="00A02EF4"/>
    <w:rsid w:val="00A0330B"/>
    <w:rsid w:val="00A03333"/>
    <w:rsid w:val="00A036FB"/>
    <w:rsid w:val="00A03830"/>
    <w:rsid w:val="00A03A38"/>
    <w:rsid w:val="00A0428B"/>
    <w:rsid w:val="00A04609"/>
    <w:rsid w:val="00A046B5"/>
    <w:rsid w:val="00A04802"/>
    <w:rsid w:val="00A049CA"/>
    <w:rsid w:val="00A04C7D"/>
    <w:rsid w:val="00A04DD6"/>
    <w:rsid w:val="00A04F5B"/>
    <w:rsid w:val="00A0536D"/>
    <w:rsid w:val="00A053EE"/>
    <w:rsid w:val="00A05595"/>
    <w:rsid w:val="00A05650"/>
    <w:rsid w:val="00A056D7"/>
    <w:rsid w:val="00A0573A"/>
    <w:rsid w:val="00A0591E"/>
    <w:rsid w:val="00A06198"/>
    <w:rsid w:val="00A0628D"/>
    <w:rsid w:val="00A06AB3"/>
    <w:rsid w:val="00A06D52"/>
    <w:rsid w:val="00A06DE1"/>
    <w:rsid w:val="00A06F32"/>
    <w:rsid w:val="00A07127"/>
    <w:rsid w:val="00A0742E"/>
    <w:rsid w:val="00A101A5"/>
    <w:rsid w:val="00A10318"/>
    <w:rsid w:val="00A10500"/>
    <w:rsid w:val="00A10642"/>
    <w:rsid w:val="00A10912"/>
    <w:rsid w:val="00A10A33"/>
    <w:rsid w:val="00A11086"/>
    <w:rsid w:val="00A11369"/>
    <w:rsid w:val="00A11431"/>
    <w:rsid w:val="00A115F7"/>
    <w:rsid w:val="00A117B2"/>
    <w:rsid w:val="00A119EB"/>
    <w:rsid w:val="00A11B1A"/>
    <w:rsid w:val="00A11BFB"/>
    <w:rsid w:val="00A11DC2"/>
    <w:rsid w:val="00A11ECC"/>
    <w:rsid w:val="00A12165"/>
    <w:rsid w:val="00A1222D"/>
    <w:rsid w:val="00A12294"/>
    <w:rsid w:val="00A124FA"/>
    <w:rsid w:val="00A12682"/>
    <w:rsid w:val="00A126D0"/>
    <w:rsid w:val="00A1284E"/>
    <w:rsid w:val="00A128D8"/>
    <w:rsid w:val="00A12902"/>
    <w:rsid w:val="00A12978"/>
    <w:rsid w:val="00A12CE2"/>
    <w:rsid w:val="00A12DEF"/>
    <w:rsid w:val="00A131B5"/>
    <w:rsid w:val="00A131F1"/>
    <w:rsid w:val="00A13253"/>
    <w:rsid w:val="00A13709"/>
    <w:rsid w:val="00A138AF"/>
    <w:rsid w:val="00A13CB6"/>
    <w:rsid w:val="00A13D43"/>
    <w:rsid w:val="00A13ED2"/>
    <w:rsid w:val="00A14334"/>
    <w:rsid w:val="00A14677"/>
    <w:rsid w:val="00A14791"/>
    <w:rsid w:val="00A147CE"/>
    <w:rsid w:val="00A14AD5"/>
    <w:rsid w:val="00A14B3D"/>
    <w:rsid w:val="00A15003"/>
    <w:rsid w:val="00A1506A"/>
    <w:rsid w:val="00A15453"/>
    <w:rsid w:val="00A156C4"/>
    <w:rsid w:val="00A1581E"/>
    <w:rsid w:val="00A15CFB"/>
    <w:rsid w:val="00A163D2"/>
    <w:rsid w:val="00A1685B"/>
    <w:rsid w:val="00A16A3A"/>
    <w:rsid w:val="00A16AF8"/>
    <w:rsid w:val="00A16D56"/>
    <w:rsid w:val="00A16DC1"/>
    <w:rsid w:val="00A17262"/>
    <w:rsid w:val="00A1747F"/>
    <w:rsid w:val="00A17B19"/>
    <w:rsid w:val="00A17E7A"/>
    <w:rsid w:val="00A17E8C"/>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C2D"/>
    <w:rsid w:val="00A22F84"/>
    <w:rsid w:val="00A23086"/>
    <w:rsid w:val="00A23154"/>
    <w:rsid w:val="00A23237"/>
    <w:rsid w:val="00A23981"/>
    <w:rsid w:val="00A23B61"/>
    <w:rsid w:val="00A241D0"/>
    <w:rsid w:val="00A24282"/>
    <w:rsid w:val="00A24549"/>
    <w:rsid w:val="00A24621"/>
    <w:rsid w:val="00A2466F"/>
    <w:rsid w:val="00A24EAA"/>
    <w:rsid w:val="00A24F2E"/>
    <w:rsid w:val="00A25165"/>
    <w:rsid w:val="00A25284"/>
    <w:rsid w:val="00A25A7C"/>
    <w:rsid w:val="00A25C30"/>
    <w:rsid w:val="00A25E1E"/>
    <w:rsid w:val="00A26220"/>
    <w:rsid w:val="00A26353"/>
    <w:rsid w:val="00A265E3"/>
    <w:rsid w:val="00A268B7"/>
    <w:rsid w:val="00A268EA"/>
    <w:rsid w:val="00A26A4F"/>
    <w:rsid w:val="00A26B18"/>
    <w:rsid w:val="00A26B3D"/>
    <w:rsid w:val="00A26D15"/>
    <w:rsid w:val="00A26EF1"/>
    <w:rsid w:val="00A275BE"/>
    <w:rsid w:val="00A275CD"/>
    <w:rsid w:val="00A27AAC"/>
    <w:rsid w:val="00A27AF8"/>
    <w:rsid w:val="00A27CAF"/>
    <w:rsid w:val="00A27E7B"/>
    <w:rsid w:val="00A302B3"/>
    <w:rsid w:val="00A3054A"/>
    <w:rsid w:val="00A3066E"/>
    <w:rsid w:val="00A30746"/>
    <w:rsid w:val="00A307BD"/>
    <w:rsid w:val="00A309F4"/>
    <w:rsid w:val="00A30A6F"/>
    <w:rsid w:val="00A30ABF"/>
    <w:rsid w:val="00A30B65"/>
    <w:rsid w:val="00A30C4F"/>
    <w:rsid w:val="00A30DCF"/>
    <w:rsid w:val="00A30E41"/>
    <w:rsid w:val="00A3113E"/>
    <w:rsid w:val="00A312A7"/>
    <w:rsid w:val="00A3167A"/>
    <w:rsid w:val="00A316BB"/>
    <w:rsid w:val="00A31802"/>
    <w:rsid w:val="00A318DB"/>
    <w:rsid w:val="00A3194D"/>
    <w:rsid w:val="00A319BE"/>
    <w:rsid w:val="00A31A6E"/>
    <w:rsid w:val="00A321AE"/>
    <w:rsid w:val="00A32203"/>
    <w:rsid w:val="00A325D6"/>
    <w:rsid w:val="00A3271F"/>
    <w:rsid w:val="00A3286B"/>
    <w:rsid w:val="00A329C0"/>
    <w:rsid w:val="00A32A69"/>
    <w:rsid w:val="00A32FFE"/>
    <w:rsid w:val="00A33086"/>
    <w:rsid w:val="00A33359"/>
    <w:rsid w:val="00A333C5"/>
    <w:rsid w:val="00A33415"/>
    <w:rsid w:val="00A33663"/>
    <w:rsid w:val="00A33F6F"/>
    <w:rsid w:val="00A34488"/>
    <w:rsid w:val="00A3465D"/>
    <w:rsid w:val="00A346FD"/>
    <w:rsid w:val="00A347DD"/>
    <w:rsid w:val="00A3485D"/>
    <w:rsid w:val="00A34D74"/>
    <w:rsid w:val="00A35111"/>
    <w:rsid w:val="00A3513A"/>
    <w:rsid w:val="00A35205"/>
    <w:rsid w:val="00A3550D"/>
    <w:rsid w:val="00A35A59"/>
    <w:rsid w:val="00A35ABE"/>
    <w:rsid w:val="00A35B0E"/>
    <w:rsid w:val="00A35BAE"/>
    <w:rsid w:val="00A35BF7"/>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454"/>
    <w:rsid w:val="00A3787C"/>
    <w:rsid w:val="00A37954"/>
    <w:rsid w:val="00A37975"/>
    <w:rsid w:val="00A37C07"/>
    <w:rsid w:val="00A37FD5"/>
    <w:rsid w:val="00A40053"/>
    <w:rsid w:val="00A40154"/>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404"/>
    <w:rsid w:val="00A45562"/>
    <w:rsid w:val="00A4558C"/>
    <w:rsid w:val="00A45819"/>
    <w:rsid w:val="00A45ACD"/>
    <w:rsid w:val="00A46109"/>
    <w:rsid w:val="00A461FA"/>
    <w:rsid w:val="00A46461"/>
    <w:rsid w:val="00A4653C"/>
    <w:rsid w:val="00A4663D"/>
    <w:rsid w:val="00A46746"/>
    <w:rsid w:val="00A46976"/>
    <w:rsid w:val="00A46E03"/>
    <w:rsid w:val="00A46EE4"/>
    <w:rsid w:val="00A46EF7"/>
    <w:rsid w:val="00A4706F"/>
    <w:rsid w:val="00A47084"/>
    <w:rsid w:val="00A47B5F"/>
    <w:rsid w:val="00A47B9C"/>
    <w:rsid w:val="00A47CC1"/>
    <w:rsid w:val="00A47E4D"/>
    <w:rsid w:val="00A50396"/>
    <w:rsid w:val="00A50412"/>
    <w:rsid w:val="00A50449"/>
    <w:rsid w:val="00A50D09"/>
    <w:rsid w:val="00A51705"/>
    <w:rsid w:val="00A5182F"/>
    <w:rsid w:val="00A518A5"/>
    <w:rsid w:val="00A519B8"/>
    <w:rsid w:val="00A51B55"/>
    <w:rsid w:val="00A51EB4"/>
    <w:rsid w:val="00A520E7"/>
    <w:rsid w:val="00A523ED"/>
    <w:rsid w:val="00A5252A"/>
    <w:rsid w:val="00A5260A"/>
    <w:rsid w:val="00A52692"/>
    <w:rsid w:val="00A52795"/>
    <w:rsid w:val="00A528E5"/>
    <w:rsid w:val="00A5291A"/>
    <w:rsid w:val="00A52A9B"/>
    <w:rsid w:val="00A52FC6"/>
    <w:rsid w:val="00A52FED"/>
    <w:rsid w:val="00A5318B"/>
    <w:rsid w:val="00A5338F"/>
    <w:rsid w:val="00A53476"/>
    <w:rsid w:val="00A53487"/>
    <w:rsid w:val="00A535BA"/>
    <w:rsid w:val="00A535BF"/>
    <w:rsid w:val="00A53C1F"/>
    <w:rsid w:val="00A53EBB"/>
    <w:rsid w:val="00A5409F"/>
    <w:rsid w:val="00A5433A"/>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FA"/>
    <w:rsid w:val="00A62112"/>
    <w:rsid w:val="00A62403"/>
    <w:rsid w:val="00A62681"/>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25F"/>
    <w:rsid w:val="00A65A72"/>
    <w:rsid w:val="00A65C26"/>
    <w:rsid w:val="00A65D45"/>
    <w:rsid w:val="00A662CC"/>
    <w:rsid w:val="00A66778"/>
    <w:rsid w:val="00A67016"/>
    <w:rsid w:val="00A6716A"/>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4"/>
    <w:rsid w:val="00A71762"/>
    <w:rsid w:val="00A719B8"/>
    <w:rsid w:val="00A71AE9"/>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CEA"/>
    <w:rsid w:val="00A74DF4"/>
    <w:rsid w:val="00A75111"/>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C9"/>
    <w:rsid w:val="00A778F3"/>
    <w:rsid w:val="00A77923"/>
    <w:rsid w:val="00A77ECE"/>
    <w:rsid w:val="00A800A8"/>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C8A"/>
    <w:rsid w:val="00A83DE7"/>
    <w:rsid w:val="00A83E8B"/>
    <w:rsid w:val="00A83F1A"/>
    <w:rsid w:val="00A8408F"/>
    <w:rsid w:val="00A840B0"/>
    <w:rsid w:val="00A842F2"/>
    <w:rsid w:val="00A847BB"/>
    <w:rsid w:val="00A8489D"/>
    <w:rsid w:val="00A84CB0"/>
    <w:rsid w:val="00A84D71"/>
    <w:rsid w:val="00A84FC5"/>
    <w:rsid w:val="00A84FEF"/>
    <w:rsid w:val="00A85148"/>
    <w:rsid w:val="00A85317"/>
    <w:rsid w:val="00A856AE"/>
    <w:rsid w:val="00A856EB"/>
    <w:rsid w:val="00A859CC"/>
    <w:rsid w:val="00A85D04"/>
    <w:rsid w:val="00A86135"/>
    <w:rsid w:val="00A8669B"/>
    <w:rsid w:val="00A869E1"/>
    <w:rsid w:val="00A86A3F"/>
    <w:rsid w:val="00A86B33"/>
    <w:rsid w:val="00A86C40"/>
    <w:rsid w:val="00A870A5"/>
    <w:rsid w:val="00A8785B"/>
    <w:rsid w:val="00A87961"/>
    <w:rsid w:val="00A87988"/>
    <w:rsid w:val="00A87B6B"/>
    <w:rsid w:val="00A87CB5"/>
    <w:rsid w:val="00A87E9E"/>
    <w:rsid w:val="00A90515"/>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4F"/>
    <w:rsid w:val="00A9351A"/>
    <w:rsid w:val="00A936A4"/>
    <w:rsid w:val="00A9371D"/>
    <w:rsid w:val="00A93CFE"/>
    <w:rsid w:val="00A93FA2"/>
    <w:rsid w:val="00A94046"/>
    <w:rsid w:val="00A941C5"/>
    <w:rsid w:val="00A94318"/>
    <w:rsid w:val="00A9443E"/>
    <w:rsid w:val="00A94BB9"/>
    <w:rsid w:val="00A94C4B"/>
    <w:rsid w:val="00A9569B"/>
    <w:rsid w:val="00A959F6"/>
    <w:rsid w:val="00A95CAC"/>
    <w:rsid w:val="00A95DA2"/>
    <w:rsid w:val="00A95E02"/>
    <w:rsid w:val="00A95E23"/>
    <w:rsid w:val="00A96000"/>
    <w:rsid w:val="00A9626B"/>
    <w:rsid w:val="00A9644D"/>
    <w:rsid w:val="00A96453"/>
    <w:rsid w:val="00A96637"/>
    <w:rsid w:val="00A96679"/>
    <w:rsid w:val="00A966A9"/>
    <w:rsid w:val="00A9679D"/>
    <w:rsid w:val="00A967E7"/>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719"/>
    <w:rsid w:val="00AA07BB"/>
    <w:rsid w:val="00AA0AC2"/>
    <w:rsid w:val="00AA0F07"/>
    <w:rsid w:val="00AA1050"/>
    <w:rsid w:val="00AA1248"/>
    <w:rsid w:val="00AA15AB"/>
    <w:rsid w:val="00AA172A"/>
    <w:rsid w:val="00AA178A"/>
    <w:rsid w:val="00AA18A2"/>
    <w:rsid w:val="00AA1A01"/>
    <w:rsid w:val="00AA1B35"/>
    <w:rsid w:val="00AA21E6"/>
    <w:rsid w:val="00AA238A"/>
    <w:rsid w:val="00AA26D1"/>
    <w:rsid w:val="00AA2A71"/>
    <w:rsid w:val="00AA2B28"/>
    <w:rsid w:val="00AA2BAC"/>
    <w:rsid w:val="00AA2BFC"/>
    <w:rsid w:val="00AA2F9F"/>
    <w:rsid w:val="00AA32D7"/>
    <w:rsid w:val="00AA36AC"/>
    <w:rsid w:val="00AA37CD"/>
    <w:rsid w:val="00AA393D"/>
    <w:rsid w:val="00AA3BBE"/>
    <w:rsid w:val="00AA3ED5"/>
    <w:rsid w:val="00AA3F31"/>
    <w:rsid w:val="00AA4024"/>
    <w:rsid w:val="00AA4052"/>
    <w:rsid w:val="00AA4109"/>
    <w:rsid w:val="00AA4B43"/>
    <w:rsid w:val="00AA4D62"/>
    <w:rsid w:val="00AA4DA9"/>
    <w:rsid w:val="00AA4EF7"/>
    <w:rsid w:val="00AA5190"/>
    <w:rsid w:val="00AA521E"/>
    <w:rsid w:val="00AA53BC"/>
    <w:rsid w:val="00AA56A6"/>
    <w:rsid w:val="00AA5B35"/>
    <w:rsid w:val="00AA5ECF"/>
    <w:rsid w:val="00AA60FF"/>
    <w:rsid w:val="00AA6103"/>
    <w:rsid w:val="00AA62BB"/>
    <w:rsid w:val="00AA6574"/>
    <w:rsid w:val="00AA6771"/>
    <w:rsid w:val="00AA6A51"/>
    <w:rsid w:val="00AA6B9D"/>
    <w:rsid w:val="00AA6C94"/>
    <w:rsid w:val="00AA6CB6"/>
    <w:rsid w:val="00AA6F67"/>
    <w:rsid w:val="00AA7017"/>
    <w:rsid w:val="00AA7AED"/>
    <w:rsid w:val="00AA7BED"/>
    <w:rsid w:val="00AA7D6C"/>
    <w:rsid w:val="00AA7DC8"/>
    <w:rsid w:val="00AB020E"/>
    <w:rsid w:val="00AB02FB"/>
    <w:rsid w:val="00AB03A4"/>
    <w:rsid w:val="00AB0588"/>
    <w:rsid w:val="00AB064D"/>
    <w:rsid w:val="00AB0791"/>
    <w:rsid w:val="00AB07ED"/>
    <w:rsid w:val="00AB087C"/>
    <w:rsid w:val="00AB0B63"/>
    <w:rsid w:val="00AB0D6C"/>
    <w:rsid w:val="00AB126F"/>
    <w:rsid w:val="00AB13F5"/>
    <w:rsid w:val="00AB147F"/>
    <w:rsid w:val="00AB1871"/>
    <w:rsid w:val="00AB1948"/>
    <w:rsid w:val="00AB22F3"/>
    <w:rsid w:val="00AB24F2"/>
    <w:rsid w:val="00AB27A1"/>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214"/>
    <w:rsid w:val="00AB54F8"/>
    <w:rsid w:val="00AB559D"/>
    <w:rsid w:val="00AB5AC8"/>
    <w:rsid w:val="00AB5C43"/>
    <w:rsid w:val="00AB5D58"/>
    <w:rsid w:val="00AB5EEB"/>
    <w:rsid w:val="00AB5FC4"/>
    <w:rsid w:val="00AB60DB"/>
    <w:rsid w:val="00AB676F"/>
    <w:rsid w:val="00AB6854"/>
    <w:rsid w:val="00AB6901"/>
    <w:rsid w:val="00AB6B60"/>
    <w:rsid w:val="00AB6D86"/>
    <w:rsid w:val="00AB708A"/>
    <w:rsid w:val="00AB709D"/>
    <w:rsid w:val="00AB71E2"/>
    <w:rsid w:val="00AB72E6"/>
    <w:rsid w:val="00AB7493"/>
    <w:rsid w:val="00AB74E5"/>
    <w:rsid w:val="00AB75DC"/>
    <w:rsid w:val="00AB78D1"/>
    <w:rsid w:val="00AB7CD2"/>
    <w:rsid w:val="00AC056C"/>
    <w:rsid w:val="00AC0666"/>
    <w:rsid w:val="00AC06E2"/>
    <w:rsid w:val="00AC07E5"/>
    <w:rsid w:val="00AC09E2"/>
    <w:rsid w:val="00AC0A44"/>
    <w:rsid w:val="00AC0A87"/>
    <w:rsid w:val="00AC0FDA"/>
    <w:rsid w:val="00AC10DE"/>
    <w:rsid w:val="00AC13EA"/>
    <w:rsid w:val="00AC175E"/>
    <w:rsid w:val="00AC18B8"/>
    <w:rsid w:val="00AC191C"/>
    <w:rsid w:val="00AC1954"/>
    <w:rsid w:val="00AC1978"/>
    <w:rsid w:val="00AC1B3A"/>
    <w:rsid w:val="00AC1D2C"/>
    <w:rsid w:val="00AC20DC"/>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659C"/>
    <w:rsid w:val="00AC7512"/>
    <w:rsid w:val="00AC7546"/>
    <w:rsid w:val="00AC7DAB"/>
    <w:rsid w:val="00AC7EA4"/>
    <w:rsid w:val="00AD0310"/>
    <w:rsid w:val="00AD03EE"/>
    <w:rsid w:val="00AD03F8"/>
    <w:rsid w:val="00AD0516"/>
    <w:rsid w:val="00AD05A0"/>
    <w:rsid w:val="00AD0A33"/>
    <w:rsid w:val="00AD0E11"/>
    <w:rsid w:val="00AD104D"/>
    <w:rsid w:val="00AD11A9"/>
    <w:rsid w:val="00AD121F"/>
    <w:rsid w:val="00AD1A07"/>
    <w:rsid w:val="00AD1B0D"/>
    <w:rsid w:val="00AD1C85"/>
    <w:rsid w:val="00AD1CE5"/>
    <w:rsid w:val="00AD232E"/>
    <w:rsid w:val="00AD2547"/>
    <w:rsid w:val="00AD26AA"/>
    <w:rsid w:val="00AD27B3"/>
    <w:rsid w:val="00AD2803"/>
    <w:rsid w:val="00AD2877"/>
    <w:rsid w:val="00AD28AE"/>
    <w:rsid w:val="00AD2930"/>
    <w:rsid w:val="00AD2978"/>
    <w:rsid w:val="00AD2AD4"/>
    <w:rsid w:val="00AD2BF0"/>
    <w:rsid w:val="00AD2EF8"/>
    <w:rsid w:val="00AD2F63"/>
    <w:rsid w:val="00AD32AE"/>
    <w:rsid w:val="00AD35BC"/>
    <w:rsid w:val="00AD3A46"/>
    <w:rsid w:val="00AD3F09"/>
    <w:rsid w:val="00AD40F8"/>
    <w:rsid w:val="00AD4318"/>
    <w:rsid w:val="00AD46BD"/>
    <w:rsid w:val="00AD4C99"/>
    <w:rsid w:val="00AD4CCA"/>
    <w:rsid w:val="00AD4F6F"/>
    <w:rsid w:val="00AD50BB"/>
    <w:rsid w:val="00AD5401"/>
    <w:rsid w:val="00AD5554"/>
    <w:rsid w:val="00AD59CC"/>
    <w:rsid w:val="00AD59EF"/>
    <w:rsid w:val="00AD5B0F"/>
    <w:rsid w:val="00AD5BC2"/>
    <w:rsid w:val="00AD5BF8"/>
    <w:rsid w:val="00AD5D75"/>
    <w:rsid w:val="00AD5DD2"/>
    <w:rsid w:val="00AD5EC1"/>
    <w:rsid w:val="00AD62F8"/>
    <w:rsid w:val="00AD644A"/>
    <w:rsid w:val="00AD661C"/>
    <w:rsid w:val="00AD69D9"/>
    <w:rsid w:val="00AD6C08"/>
    <w:rsid w:val="00AD6C12"/>
    <w:rsid w:val="00AD6D1B"/>
    <w:rsid w:val="00AD6FA9"/>
    <w:rsid w:val="00AD733E"/>
    <w:rsid w:val="00AD73B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0EF"/>
    <w:rsid w:val="00AE326C"/>
    <w:rsid w:val="00AE3296"/>
    <w:rsid w:val="00AE3298"/>
    <w:rsid w:val="00AE3499"/>
    <w:rsid w:val="00AE3A45"/>
    <w:rsid w:val="00AE3B61"/>
    <w:rsid w:val="00AE3BAE"/>
    <w:rsid w:val="00AE3CB6"/>
    <w:rsid w:val="00AE417D"/>
    <w:rsid w:val="00AE42D2"/>
    <w:rsid w:val="00AE42F0"/>
    <w:rsid w:val="00AE4845"/>
    <w:rsid w:val="00AE487F"/>
    <w:rsid w:val="00AE4AF1"/>
    <w:rsid w:val="00AE4B0E"/>
    <w:rsid w:val="00AE4DFE"/>
    <w:rsid w:val="00AE4F3B"/>
    <w:rsid w:val="00AE4F76"/>
    <w:rsid w:val="00AE5320"/>
    <w:rsid w:val="00AE5499"/>
    <w:rsid w:val="00AE57E4"/>
    <w:rsid w:val="00AE5811"/>
    <w:rsid w:val="00AE587F"/>
    <w:rsid w:val="00AE60BF"/>
    <w:rsid w:val="00AE61ED"/>
    <w:rsid w:val="00AE6997"/>
    <w:rsid w:val="00AE6B8A"/>
    <w:rsid w:val="00AE6CFB"/>
    <w:rsid w:val="00AE6E7C"/>
    <w:rsid w:val="00AE709E"/>
    <w:rsid w:val="00AE728B"/>
    <w:rsid w:val="00AE7368"/>
    <w:rsid w:val="00AE73F6"/>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BAB"/>
    <w:rsid w:val="00AF10B3"/>
    <w:rsid w:val="00AF1140"/>
    <w:rsid w:val="00AF1287"/>
    <w:rsid w:val="00AF137E"/>
    <w:rsid w:val="00AF14B6"/>
    <w:rsid w:val="00AF14F7"/>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4046"/>
    <w:rsid w:val="00AF41AC"/>
    <w:rsid w:val="00AF454F"/>
    <w:rsid w:val="00AF49C7"/>
    <w:rsid w:val="00AF4A38"/>
    <w:rsid w:val="00AF4C9E"/>
    <w:rsid w:val="00AF4CB8"/>
    <w:rsid w:val="00AF4D0B"/>
    <w:rsid w:val="00AF4DFC"/>
    <w:rsid w:val="00AF5822"/>
    <w:rsid w:val="00AF5999"/>
    <w:rsid w:val="00AF5AA3"/>
    <w:rsid w:val="00AF5BA6"/>
    <w:rsid w:val="00AF5C43"/>
    <w:rsid w:val="00AF5C6D"/>
    <w:rsid w:val="00AF6489"/>
    <w:rsid w:val="00AF6581"/>
    <w:rsid w:val="00AF660A"/>
    <w:rsid w:val="00AF67A5"/>
    <w:rsid w:val="00AF6808"/>
    <w:rsid w:val="00AF687E"/>
    <w:rsid w:val="00AF709F"/>
    <w:rsid w:val="00AF7405"/>
    <w:rsid w:val="00AF7456"/>
    <w:rsid w:val="00AF749C"/>
    <w:rsid w:val="00AF7702"/>
    <w:rsid w:val="00AF7A29"/>
    <w:rsid w:val="00AF7B5C"/>
    <w:rsid w:val="00B00095"/>
    <w:rsid w:val="00B001BC"/>
    <w:rsid w:val="00B00590"/>
    <w:rsid w:val="00B00702"/>
    <w:rsid w:val="00B00816"/>
    <w:rsid w:val="00B008A5"/>
    <w:rsid w:val="00B008C4"/>
    <w:rsid w:val="00B00986"/>
    <w:rsid w:val="00B00B2D"/>
    <w:rsid w:val="00B00D37"/>
    <w:rsid w:val="00B011D9"/>
    <w:rsid w:val="00B01283"/>
    <w:rsid w:val="00B01661"/>
    <w:rsid w:val="00B01AF4"/>
    <w:rsid w:val="00B01B88"/>
    <w:rsid w:val="00B02289"/>
    <w:rsid w:val="00B02579"/>
    <w:rsid w:val="00B02610"/>
    <w:rsid w:val="00B0295F"/>
    <w:rsid w:val="00B02BC0"/>
    <w:rsid w:val="00B02C16"/>
    <w:rsid w:val="00B02DA0"/>
    <w:rsid w:val="00B02F74"/>
    <w:rsid w:val="00B0314C"/>
    <w:rsid w:val="00B0343C"/>
    <w:rsid w:val="00B0349B"/>
    <w:rsid w:val="00B0363F"/>
    <w:rsid w:val="00B03C35"/>
    <w:rsid w:val="00B04538"/>
    <w:rsid w:val="00B04A18"/>
    <w:rsid w:val="00B04BCF"/>
    <w:rsid w:val="00B04D25"/>
    <w:rsid w:val="00B04DE1"/>
    <w:rsid w:val="00B04FD7"/>
    <w:rsid w:val="00B0526D"/>
    <w:rsid w:val="00B0589F"/>
    <w:rsid w:val="00B05DB5"/>
    <w:rsid w:val="00B06546"/>
    <w:rsid w:val="00B06D0A"/>
    <w:rsid w:val="00B06D2F"/>
    <w:rsid w:val="00B06FF8"/>
    <w:rsid w:val="00B07140"/>
    <w:rsid w:val="00B071B4"/>
    <w:rsid w:val="00B071DC"/>
    <w:rsid w:val="00B0737E"/>
    <w:rsid w:val="00B07457"/>
    <w:rsid w:val="00B07553"/>
    <w:rsid w:val="00B07766"/>
    <w:rsid w:val="00B0778B"/>
    <w:rsid w:val="00B0779B"/>
    <w:rsid w:val="00B07D24"/>
    <w:rsid w:val="00B07F3E"/>
    <w:rsid w:val="00B07F71"/>
    <w:rsid w:val="00B07FFE"/>
    <w:rsid w:val="00B1053C"/>
    <w:rsid w:val="00B1075B"/>
    <w:rsid w:val="00B10B55"/>
    <w:rsid w:val="00B10CBA"/>
    <w:rsid w:val="00B10D17"/>
    <w:rsid w:val="00B10E7B"/>
    <w:rsid w:val="00B10F80"/>
    <w:rsid w:val="00B10F88"/>
    <w:rsid w:val="00B11321"/>
    <w:rsid w:val="00B113E6"/>
    <w:rsid w:val="00B11CBF"/>
    <w:rsid w:val="00B11E96"/>
    <w:rsid w:val="00B11FE9"/>
    <w:rsid w:val="00B121E4"/>
    <w:rsid w:val="00B12323"/>
    <w:rsid w:val="00B12541"/>
    <w:rsid w:val="00B125FF"/>
    <w:rsid w:val="00B1267D"/>
    <w:rsid w:val="00B128A1"/>
    <w:rsid w:val="00B1295E"/>
    <w:rsid w:val="00B129B4"/>
    <w:rsid w:val="00B12BD2"/>
    <w:rsid w:val="00B12C5F"/>
    <w:rsid w:val="00B12D43"/>
    <w:rsid w:val="00B12E13"/>
    <w:rsid w:val="00B12FCD"/>
    <w:rsid w:val="00B137EB"/>
    <w:rsid w:val="00B13853"/>
    <w:rsid w:val="00B138A9"/>
    <w:rsid w:val="00B13910"/>
    <w:rsid w:val="00B1398A"/>
    <w:rsid w:val="00B139F1"/>
    <w:rsid w:val="00B13BC8"/>
    <w:rsid w:val="00B13E94"/>
    <w:rsid w:val="00B14005"/>
    <w:rsid w:val="00B1423F"/>
    <w:rsid w:val="00B149EE"/>
    <w:rsid w:val="00B14AE0"/>
    <w:rsid w:val="00B1502C"/>
    <w:rsid w:val="00B1521D"/>
    <w:rsid w:val="00B15230"/>
    <w:rsid w:val="00B153BC"/>
    <w:rsid w:val="00B157F3"/>
    <w:rsid w:val="00B15834"/>
    <w:rsid w:val="00B159CD"/>
    <w:rsid w:val="00B15CF0"/>
    <w:rsid w:val="00B1605A"/>
    <w:rsid w:val="00B160ED"/>
    <w:rsid w:val="00B16201"/>
    <w:rsid w:val="00B162D6"/>
    <w:rsid w:val="00B163B6"/>
    <w:rsid w:val="00B16612"/>
    <w:rsid w:val="00B1666F"/>
    <w:rsid w:val="00B16A54"/>
    <w:rsid w:val="00B170D6"/>
    <w:rsid w:val="00B1739D"/>
    <w:rsid w:val="00B1746F"/>
    <w:rsid w:val="00B178D8"/>
    <w:rsid w:val="00B17AB1"/>
    <w:rsid w:val="00B17B86"/>
    <w:rsid w:val="00B17C94"/>
    <w:rsid w:val="00B20058"/>
    <w:rsid w:val="00B203C5"/>
    <w:rsid w:val="00B203FA"/>
    <w:rsid w:val="00B2052A"/>
    <w:rsid w:val="00B20551"/>
    <w:rsid w:val="00B20946"/>
    <w:rsid w:val="00B213C7"/>
    <w:rsid w:val="00B215B7"/>
    <w:rsid w:val="00B21AE0"/>
    <w:rsid w:val="00B21D9A"/>
    <w:rsid w:val="00B21D9F"/>
    <w:rsid w:val="00B222FE"/>
    <w:rsid w:val="00B22700"/>
    <w:rsid w:val="00B2277F"/>
    <w:rsid w:val="00B2293D"/>
    <w:rsid w:val="00B22991"/>
    <w:rsid w:val="00B22DD9"/>
    <w:rsid w:val="00B22FE7"/>
    <w:rsid w:val="00B2300E"/>
    <w:rsid w:val="00B232EA"/>
    <w:rsid w:val="00B23580"/>
    <w:rsid w:val="00B237A0"/>
    <w:rsid w:val="00B2386C"/>
    <w:rsid w:val="00B239FA"/>
    <w:rsid w:val="00B23D55"/>
    <w:rsid w:val="00B23F47"/>
    <w:rsid w:val="00B23F92"/>
    <w:rsid w:val="00B2424E"/>
    <w:rsid w:val="00B2425C"/>
    <w:rsid w:val="00B244B5"/>
    <w:rsid w:val="00B2454D"/>
    <w:rsid w:val="00B246EC"/>
    <w:rsid w:val="00B247E6"/>
    <w:rsid w:val="00B24999"/>
    <w:rsid w:val="00B2499B"/>
    <w:rsid w:val="00B249EE"/>
    <w:rsid w:val="00B24DCC"/>
    <w:rsid w:val="00B24F64"/>
    <w:rsid w:val="00B25215"/>
    <w:rsid w:val="00B253A0"/>
    <w:rsid w:val="00B25691"/>
    <w:rsid w:val="00B25828"/>
    <w:rsid w:val="00B258B7"/>
    <w:rsid w:val="00B259CE"/>
    <w:rsid w:val="00B261DB"/>
    <w:rsid w:val="00B267CC"/>
    <w:rsid w:val="00B269FE"/>
    <w:rsid w:val="00B26A69"/>
    <w:rsid w:val="00B26A85"/>
    <w:rsid w:val="00B26D0D"/>
    <w:rsid w:val="00B26F47"/>
    <w:rsid w:val="00B27057"/>
    <w:rsid w:val="00B270E7"/>
    <w:rsid w:val="00B272D9"/>
    <w:rsid w:val="00B27524"/>
    <w:rsid w:val="00B2754A"/>
    <w:rsid w:val="00B276D1"/>
    <w:rsid w:val="00B30697"/>
    <w:rsid w:val="00B30709"/>
    <w:rsid w:val="00B30AD8"/>
    <w:rsid w:val="00B30C0B"/>
    <w:rsid w:val="00B31091"/>
    <w:rsid w:val="00B31332"/>
    <w:rsid w:val="00B316CB"/>
    <w:rsid w:val="00B31B39"/>
    <w:rsid w:val="00B31D54"/>
    <w:rsid w:val="00B3207C"/>
    <w:rsid w:val="00B32101"/>
    <w:rsid w:val="00B32196"/>
    <w:rsid w:val="00B323D9"/>
    <w:rsid w:val="00B32499"/>
    <w:rsid w:val="00B32633"/>
    <w:rsid w:val="00B32642"/>
    <w:rsid w:val="00B326DB"/>
    <w:rsid w:val="00B32A2B"/>
    <w:rsid w:val="00B32BF8"/>
    <w:rsid w:val="00B32D01"/>
    <w:rsid w:val="00B32EA2"/>
    <w:rsid w:val="00B33017"/>
    <w:rsid w:val="00B334C0"/>
    <w:rsid w:val="00B33513"/>
    <w:rsid w:val="00B33600"/>
    <w:rsid w:val="00B33628"/>
    <w:rsid w:val="00B33DA8"/>
    <w:rsid w:val="00B3411A"/>
    <w:rsid w:val="00B342CE"/>
    <w:rsid w:val="00B344E9"/>
    <w:rsid w:val="00B34662"/>
    <w:rsid w:val="00B347D2"/>
    <w:rsid w:val="00B34AD8"/>
    <w:rsid w:val="00B352A7"/>
    <w:rsid w:val="00B35630"/>
    <w:rsid w:val="00B35B0B"/>
    <w:rsid w:val="00B35BC5"/>
    <w:rsid w:val="00B35BDF"/>
    <w:rsid w:val="00B35C05"/>
    <w:rsid w:val="00B35C67"/>
    <w:rsid w:val="00B35EBA"/>
    <w:rsid w:val="00B35EBD"/>
    <w:rsid w:val="00B361CA"/>
    <w:rsid w:val="00B36243"/>
    <w:rsid w:val="00B363A6"/>
    <w:rsid w:val="00B36735"/>
    <w:rsid w:val="00B36E08"/>
    <w:rsid w:val="00B36EFD"/>
    <w:rsid w:val="00B37340"/>
    <w:rsid w:val="00B373C6"/>
    <w:rsid w:val="00B37601"/>
    <w:rsid w:val="00B379CF"/>
    <w:rsid w:val="00B37D52"/>
    <w:rsid w:val="00B37D6C"/>
    <w:rsid w:val="00B37EC9"/>
    <w:rsid w:val="00B4018B"/>
    <w:rsid w:val="00B4022F"/>
    <w:rsid w:val="00B406AC"/>
    <w:rsid w:val="00B407FF"/>
    <w:rsid w:val="00B40887"/>
    <w:rsid w:val="00B40936"/>
    <w:rsid w:val="00B40AEE"/>
    <w:rsid w:val="00B40AFB"/>
    <w:rsid w:val="00B40C8D"/>
    <w:rsid w:val="00B40F0B"/>
    <w:rsid w:val="00B4116C"/>
    <w:rsid w:val="00B41682"/>
    <w:rsid w:val="00B417D4"/>
    <w:rsid w:val="00B41875"/>
    <w:rsid w:val="00B41B9B"/>
    <w:rsid w:val="00B41DDA"/>
    <w:rsid w:val="00B4242A"/>
    <w:rsid w:val="00B426E8"/>
    <w:rsid w:val="00B42800"/>
    <w:rsid w:val="00B42A2B"/>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658"/>
    <w:rsid w:val="00B4768E"/>
    <w:rsid w:val="00B47705"/>
    <w:rsid w:val="00B477DF"/>
    <w:rsid w:val="00B47966"/>
    <w:rsid w:val="00B500C0"/>
    <w:rsid w:val="00B503B8"/>
    <w:rsid w:val="00B503D1"/>
    <w:rsid w:val="00B5077F"/>
    <w:rsid w:val="00B50912"/>
    <w:rsid w:val="00B50A6D"/>
    <w:rsid w:val="00B50C25"/>
    <w:rsid w:val="00B50D68"/>
    <w:rsid w:val="00B5102C"/>
    <w:rsid w:val="00B51265"/>
    <w:rsid w:val="00B515DB"/>
    <w:rsid w:val="00B51723"/>
    <w:rsid w:val="00B517C3"/>
    <w:rsid w:val="00B51927"/>
    <w:rsid w:val="00B519C5"/>
    <w:rsid w:val="00B52093"/>
    <w:rsid w:val="00B52395"/>
    <w:rsid w:val="00B52713"/>
    <w:rsid w:val="00B5286D"/>
    <w:rsid w:val="00B52A6C"/>
    <w:rsid w:val="00B52AFD"/>
    <w:rsid w:val="00B531C8"/>
    <w:rsid w:val="00B5375F"/>
    <w:rsid w:val="00B53785"/>
    <w:rsid w:val="00B5386A"/>
    <w:rsid w:val="00B53990"/>
    <w:rsid w:val="00B539A5"/>
    <w:rsid w:val="00B53A37"/>
    <w:rsid w:val="00B5419B"/>
    <w:rsid w:val="00B5423D"/>
    <w:rsid w:val="00B544E1"/>
    <w:rsid w:val="00B549B7"/>
    <w:rsid w:val="00B54A3E"/>
    <w:rsid w:val="00B54B2C"/>
    <w:rsid w:val="00B54DF1"/>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BCA"/>
    <w:rsid w:val="00B56C20"/>
    <w:rsid w:val="00B56E48"/>
    <w:rsid w:val="00B57729"/>
    <w:rsid w:val="00B57915"/>
    <w:rsid w:val="00B57D7A"/>
    <w:rsid w:val="00B57E97"/>
    <w:rsid w:val="00B60049"/>
    <w:rsid w:val="00B60370"/>
    <w:rsid w:val="00B60486"/>
    <w:rsid w:val="00B60933"/>
    <w:rsid w:val="00B60A53"/>
    <w:rsid w:val="00B60E8C"/>
    <w:rsid w:val="00B61B19"/>
    <w:rsid w:val="00B61B6B"/>
    <w:rsid w:val="00B61BB4"/>
    <w:rsid w:val="00B61CB3"/>
    <w:rsid w:val="00B61D28"/>
    <w:rsid w:val="00B61F49"/>
    <w:rsid w:val="00B62265"/>
    <w:rsid w:val="00B62677"/>
    <w:rsid w:val="00B627FA"/>
    <w:rsid w:val="00B62A41"/>
    <w:rsid w:val="00B62ACF"/>
    <w:rsid w:val="00B62BCE"/>
    <w:rsid w:val="00B62C8C"/>
    <w:rsid w:val="00B62CC4"/>
    <w:rsid w:val="00B6305C"/>
    <w:rsid w:val="00B631D3"/>
    <w:rsid w:val="00B63532"/>
    <w:rsid w:val="00B637A0"/>
    <w:rsid w:val="00B637F9"/>
    <w:rsid w:val="00B63A78"/>
    <w:rsid w:val="00B63A8B"/>
    <w:rsid w:val="00B63D08"/>
    <w:rsid w:val="00B63EF9"/>
    <w:rsid w:val="00B640B1"/>
    <w:rsid w:val="00B6428A"/>
    <w:rsid w:val="00B6496F"/>
    <w:rsid w:val="00B64A74"/>
    <w:rsid w:val="00B64B7A"/>
    <w:rsid w:val="00B64D2E"/>
    <w:rsid w:val="00B64DC1"/>
    <w:rsid w:val="00B64E34"/>
    <w:rsid w:val="00B65078"/>
    <w:rsid w:val="00B650F1"/>
    <w:rsid w:val="00B65154"/>
    <w:rsid w:val="00B6542B"/>
    <w:rsid w:val="00B6584E"/>
    <w:rsid w:val="00B658D4"/>
    <w:rsid w:val="00B65CD5"/>
    <w:rsid w:val="00B65DD3"/>
    <w:rsid w:val="00B662A5"/>
    <w:rsid w:val="00B663CC"/>
    <w:rsid w:val="00B66D96"/>
    <w:rsid w:val="00B66FA6"/>
    <w:rsid w:val="00B6711C"/>
    <w:rsid w:val="00B67183"/>
    <w:rsid w:val="00B672AE"/>
    <w:rsid w:val="00B67814"/>
    <w:rsid w:val="00B67857"/>
    <w:rsid w:val="00B678D2"/>
    <w:rsid w:val="00B67AD0"/>
    <w:rsid w:val="00B67CE7"/>
    <w:rsid w:val="00B702C3"/>
    <w:rsid w:val="00B70CC6"/>
    <w:rsid w:val="00B71357"/>
    <w:rsid w:val="00B7135F"/>
    <w:rsid w:val="00B71368"/>
    <w:rsid w:val="00B7161F"/>
    <w:rsid w:val="00B71E80"/>
    <w:rsid w:val="00B71E99"/>
    <w:rsid w:val="00B7252E"/>
    <w:rsid w:val="00B72AB6"/>
    <w:rsid w:val="00B72E79"/>
    <w:rsid w:val="00B72EDE"/>
    <w:rsid w:val="00B72FAB"/>
    <w:rsid w:val="00B730B6"/>
    <w:rsid w:val="00B730B8"/>
    <w:rsid w:val="00B731C0"/>
    <w:rsid w:val="00B7337B"/>
    <w:rsid w:val="00B7338E"/>
    <w:rsid w:val="00B73463"/>
    <w:rsid w:val="00B73487"/>
    <w:rsid w:val="00B73650"/>
    <w:rsid w:val="00B73AB8"/>
    <w:rsid w:val="00B74066"/>
    <w:rsid w:val="00B74102"/>
    <w:rsid w:val="00B7421F"/>
    <w:rsid w:val="00B74431"/>
    <w:rsid w:val="00B749D9"/>
    <w:rsid w:val="00B749F0"/>
    <w:rsid w:val="00B74B55"/>
    <w:rsid w:val="00B74D13"/>
    <w:rsid w:val="00B74F91"/>
    <w:rsid w:val="00B74F9D"/>
    <w:rsid w:val="00B752CE"/>
    <w:rsid w:val="00B757C1"/>
    <w:rsid w:val="00B757DF"/>
    <w:rsid w:val="00B75FD1"/>
    <w:rsid w:val="00B76119"/>
    <w:rsid w:val="00B762CB"/>
    <w:rsid w:val="00B763DC"/>
    <w:rsid w:val="00B7660E"/>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89C"/>
    <w:rsid w:val="00B82947"/>
    <w:rsid w:val="00B82B1D"/>
    <w:rsid w:val="00B82ED8"/>
    <w:rsid w:val="00B8313E"/>
    <w:rsid w:val="00B8323C"/>
    <w:rsid w:val="00B837AE"/>
    <w:rsid w:val="00B83839"/>
    <w:rsid w:val="00B83876"/>
    <w:rsid w:val="00B83A62"/>
    <w:rsid w:val="00B83D18"/>
    <w:rsid w:val="00B83E6B"/>
    <w:rsid w:val="00B843DE"/>
    <w:rsid w:val="00B84543"/>
    <w:rsid w:val="00B84B4A"/>
    <w:rsid w:val="00B84CA1"/>
    <w:rsid w:val="00B84D22"/>
    <w:rsid w:val="00B85155"/>
    <w:rsid w:val="00B85180"/>
    <w:rsid w:val="00B8545C"/>
    <w:rsid w:val="00B85776"/>
    <w:rsid w:val="00B8592F"/>
    <w:rsid w:val="00B859F9"/>
    <w:rsid w:val="00B85D01"/>
    <w:rsid w:val="00B85D9C"/>
    <w:rsid w:val="00B85E3C"/>
    <w:rsid w:val="00B85F31"/>
    <w:rsid w:val="00B866DE"/>
    <w:rsid w:val="00B8675C"/>
    <w:rsid w:val="00B8694A"/>
    <w:rsid w:val="00B86A0B"/>
    <w:rsid w:val="00B86DB0"/>
    <w:rsid w:val="00B871CE"/>
    <w:rsid w:val="00B87312"/>
    <w:rsid w:val="00B876F6"/>
    <w:rsid w:val="00B87703"/>
    <w:rsid w:val="00B878BB"/>
    <w:rsid w:val="00B87CFE"/>
    <w:rsid w:val="00B87D4A"/>
    <w:rsid w:val="00B87F9A"/>
    <w:rsid w:val="00B900FB"/>
    <w:rsid w:val="00B90115"/>
    <w:rsid w:val="00B90472"/>
    <w:rsid w:val="00B908A0"/>
    <w:rsid w:val="00B909BE"/>
    <w:rsid w:val="00B90C1F"/>
    <w:rsid w:val="00B91574"/>
    <w:rsid w:val="00B91BEF"/>
    <w:rsid w:val="00B91CC7"/>
    <w:rsid w:val="00B91D4C"/>
    <w:rsid w:val="00B91DB6"/>
    <w:rsid w:val="00B91E2F"/>
    <w:rsid w:val="00B91FAA"/>
    <w:rsid w:val="00B927D8"/>
    <w:rsid w:val="00B92858"/>
    <w:rsid w:val="00B92A8A"/>
    <w:rsid w:val="00B92E3B"/>
    <w:rsid w:val="00B932C1"/>
    <w:rsid w:val="00B93433"/>
    <w:rsid w:val="00B935B5"/>
    <w:rsid w:val="00B93925"/>
    <w:rsid w:val="00B939D4"/>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A05"/>
    <w:rsid w:val="00B97A97"/>
    <w:rsid w:val="00BA014E"/>
    <w:rsid w:val="00BA0178"/>
    <w:rsid w:val="00BA0193"/>
    <w:rsid w:val="00BA02A3"/>
    <w:rsid w:val="00BA05B0"/>
    <w:rsid w:val="00BA0AB3"/>
    <w:rsid w:val="00BA0C4B"/>
    <w:rsid w:val="00BA11AE"/>
    <w:rsid w:val="00BA14CA"/>
    <w:rsid w:val="00BA15CE"/>
    <w:rsid w:val="00BA19E5"/>
    <w:rsid w:val="00BA1B68"/>
    <w:rsid w:val="00BA1C3D"/>
    <w:rsid w:val="00BA1D01"/>
    <w:rsid w:val="00BA1D6E"/>
    <w:rsid w:val="00BA2346"/>
    <w:rsid w:val="00BA2388"/>
    <w:rsid w:val="00BA2705"/>
    <w:rsid w:val="00BA275E"/>
    <w:rsid w:val="00BA2AD6"/>
    <w:rsid w:val="00BA2B6A"/>
    <w:rsid w:val="00BA2B90"/>
    <w:rsid w:val="00BA2B95"/>
    <w:rsid w:val="00BA2E2D"/>
    <w:rsid w:val="00BA3067"/>
    <w:rsid w:val="00BA31FC"/>
    <w:rsid w:val="00BA3219"/>
    <w:rsid w:val="00BA3727"/>
    <w:rsid w:val="00BA3867"/>
    <w:rsid w:val="00BA3897"/>
    <w:rsid w:val="00BA3961"/>
    <w:rsid w:val="00BA3ADC"/>
    <w:rsid w:val="00BA3E8C"/>
    <w:rsid w:val="00BA4559"/>
    <w:rsid w:val="00BA46A1"/>
    <w:rsid w:val="00BA4962"/>
    <w:rsid w:val="00BA4B8B"/>
    <w:rsid w:val="00BA4D53"/>
    <w:rsid w:val="00BA4E32"/>
    <w:rsid w:val="00BA4FD7"/>
    <w:rsid w:val="00BA501E"/>
    <w:rsid w:val="00BA525F"/>
    <w:rsid w:val="00BA526F"/>
    <w:rsid w:val="00BA565E"/>
    <w:rsid w:val="00BA5699"/>
    <w:rsid w:val="00BA56EB"/>
    <w:rsid w:val="00BA6121"/>
    <w:rsid w:val="00BA64E7"/>
    <w:rsid w:val="00BA660B"/>
    <w:rsid w:val="00BA67AC"/>
    <w:rsid w:val="00BA6A4C"/>
    <w:rsid w:val="00BA6E1F"/>
    <w:rsid w:val="00BA72AB"/>
    <w:rsid w:val="00BA7397"/>
    <w:rsid w:val="00BA782C"/>
    <w:rsid w:val="00BA785E"/>
    <w:rsid w:val="00BA7BBF"/>
    <w:rsid w:val="00BA7C10"/>
    <w:rsid w:val="00BA7CD6"/>
    <w:rsid w:val="00BB0008"/>
    <w:rsid w:val="00BB00F5"/>
    <w:rsid w:val="00BB0161"/>
    <w:rsid w:val="00BB01C2"/>
    <w:rsid w:val="00BB026C"/>
    <w:rsid w:val="00BB095D"/>
    <w:rsid w:val="00BB0BC2"/>
    <w:rsid w:val="00BB0C06"/>
    <w:rsid w:val="00BB0C13"/>
    <w:rsid w:val="00BB0CC2"/>
    <w:rsid w:val="00BB0D47"/>
    <w:rsid w:val="00BB0DCC"/>
    <w:rsid w:val="00BB0E8F"/>
    <w:rsid w:val="00BB0EA1"/>
    <w:rsid w:val="00BB0F18"/>
    <w:rsid w:val="00BB0F2C"/>
    <w:rsid w:val="00BB0FE7"/>
    <w:rsid w:val="00BB1176"/>
    <w:rsid w:val="00BB13C4"/>
    <w:rsid w:val="00BB1D2A"/>
    <w:rsid w:val="00BB1EF8"/>
    <w:rsid w:val="00BB236D"/>
    <w:rsid w:val="00BB2503"/>
    <w:rsid w:val="00BB2B0C"/>
    <w:rsid w:val="00BB2D05"/>
    <w:rsid w:val="00BB2DC1"/>
    <w:rsid w:val="00BB2DEE"/>
    <w:rsid w:val="00BB2E4E"/>
    <w:rsid w:val="00BB2E78"/>
    <w:rsid w:val="00BB30DD"/>
    <w:rsid w:val="00BB31CF"/>
    <w:rsid w:val="00BB3216"/>
    <w:rsid w:val="00BB34FF"/>
    <w:rsid w:val="00BB35B4"/>
    <w:rsid w:val="00BB3C18"/>
    <w:rsid w:val="00BB3E04"/>
    <w:rsid w:val="00BB4201"/>
    <w:rsid w:val="00BB43A0"/>
    <w:rsid w:val="00BB469E"/>
    <w:rsid w:val="00BB46DF"/>
    <w:rsid w:val="00BB4775"/>
    <w:rsid w:val="00BB48BC"/>
    <w:rsid w:val="00BB4934"/>
    <w:rsid w:val="00BB49FB"/>
    <w:rsid w:val="00BB4AB9"/>
    <w:rsid w:val="00BB4C5E"/>
    <w:rsid w:val="00BB4E83"/>
    <w:rsid w:val="00BB4FF7"/>
    <w:rsid w:val="00BB5365"/>
    <w:rsid w:val="00BB54C9"/>
    <w:rsid w:val="00BB5609"/>
    <w:rsid w:val="00BB5C95"/>
    <w:rsid w:val="00BB5D18"/>
    <w:rsid w:val="00BB5DA3"/>
    <w:rsid w:val="00BB6088"/>
    <w:rsid w:val="00BB624E"/>
    <w:rsid w:val="00BB62AA"/>
    <w:rsid w:val="00BB683E"/>
    <w:rsid w:val="00BB6A47"/>
    <w:rsid w:val="00BB6AB6"/>
    <w:rsid w:val="00BB6E70"/>
    <w:rsid w:val="00BB7016"/>
    <w:rsid w:val="00BB749C"/>
    <w:rsid w:val="00BB7780"/>
    <w:rsid w:val="00BB7AB1"/>
    <w:rsid w:val="00BB7D5B"/>
    <w:rsid w:val="00BB7F98"/>
    <w:rsid w:val="00BC01CB"/>
    <w:rsid w:val="00BC0352"/>
    <w:rsid w:val="00BC0975"/>
    <w:rsid w:val="00BC0B44"/>
    <w:rsid w:val="00BC0EC2"/>
    <w:rsid w:val="00BC1019"/>
    <w:rsid w:val="00BC10B2"/>
    <w:rsid w:val="00BC1354"/>
    <w:rsid w:val="00BC157B"/>
    <w:rsid w:val="00BC159F"/>
    <w:rsid w:val="00BC16C6"/>
    <w:rsid w:val="00BC17DE"/>
    <w:rsid w:val="00BC1CD6"/>
    <w:rsid w:val="00BC1D6A"/>
    <w:rsid w:val="00BC1D8D"/>
    <w:rsid w:val="00BC21BF"/>
    <w:rsid w:val="00BC250D"/>
    <w:rsid w:val="00BC2849"/>
    <w:rsid w:val="00BC29BB"/>
    <w:rsid w:val="00BC2B20"/>
    <w:rsid w:val="00BC2D6D"/>
    <w:rsid w:val="00BC305F"/>
    <w:rsid w:val="00BC31DE"/>
    <w:rsid w:val="00BC3570"/>
    <w:rsid w:val="00BC35CF"/>
    <w:rsid w:val="00BC3AD7"/>
    <w:rsid w:val="00BC3B87"/>
    <w:rsid w:val="00BC3CBA"/>
    <w:rsid w:val="00BC3E16"/>
    <w:rsid w:val="00BC3EA9"/>
    <w:rsid w:val="00BC4499"/>
    <w:rsid w:val="00BC46C2"/>
    <w:rsid w:val="00BC46FA"/>
    <w:rsid w:val="00BC4972"/>
    <w:rsid w:val="00BC4BA9"/>
    <w:rsid w:val="00BC52F7"/>
    <w:rsid w:val="00BC54A5"/>
    <w:rsid w:val="00BC54EC"/>
    <w:rsid w:val="00BC554D"/>
    <w:rsid w:val="00BC55E9"/>
    <w:rsid w:val="00BC59C8"/>
    <w:rsid w:val="00BC59D8"/>
    <w:rsid w:val="00BC5C43"/>
    <w:rsid w:val="00BC604A"/>
    <w:rsid w:val="00BC6169"/>
    <w:rsid w:val="00BC6171"/>
    <w:rsid w:val="00BC64B2"/>
    <w:rsid w:val="00BC6634"/>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B5"/>
    <w:rsid w:val="00BD0791"/>
    <w:rsid w:val="00BD08DC"/>
    <w:rsid w:val="00BD095C"/>
    <w:rsid w:val="00BD0AC1"/>
    <w:rsid w:val="00BD0DCD"/>
    <w:rsid w:val="00BD0F55"/>
    <w:rsid w:val="00BD10EA"/>
    <w:rsid w:val="00BD1279"/>
    <w:rsid w:val="00BD12DD"/>
    <w:rsid w:val="00BD1348"/>
    <w:rsid w:val="00BD1868"/>
    <w:rsid w:val="00BD19C6"/>
    <w:rsid w:val="00BD1AFE"/>
    <w:rsid w:val="00BD1BCF"/>
    <w:rsid w:val="00BD1F46"/>
    <w:rsid w:val="00BD1FF0"/>
    <w:rsid w:val="00BD2066"/>
    <w:rsid w:val="00BD22F0"/>
    <w:rsid w:val="00BD235A"/>
    <w:rsid w:val="00BD2503"/>
    <w:rsid w:val="00BD29AB"/>
    <w:rsid w:val="00BD2A85"/>
    <w:rsid w:val="00BD2AD6"/>
    <w:rsid w:val="00BD2E87"/>
    <w:rsid w:val="00BD31FF"/>
    <w:rsid w:val="00BD361D"/>
    <w:rsid w:val="00BD3635"/>
    <w:rsid w:val="00BD3808"/>
    <w:rsid w:val="00BD3954"/>
    <w:rsid w:val="00BD3CF1"/>
    <w:rsid w:val="00BD3E68"/>
    <w:rsid w:val="00BD3EFC"/>
    <w:rsid w:val="00BD3FD1"/>
    <w:rsid w:val="00BD400B"/>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308C"/>
    <w:rsid w:val="00BE3223"/>
    <w:rsid w:val="00BE334D"/>
    <w:rsid w:val="00BE347A"/>
    <w:rsid w:val="00BE3A83"/>
    <w:rsid w:val="00BE3AF5"/>
    <w:rsid w:val="00BE3D71"/>
    <w:rsid w:val="00BE3D95"/>
    <w:rsid w:val="00BE43D0"/>
    <w:rsid w:val="00BE4647"/>
    <w:rsid w:val="00BE474B"/>
    <w:rsid w:val="00BE47F9"/>
    <w:rsid w:val="00BE48B0"/>
    <w:rsid w:val="00BE4917"/>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9B"/>
    <w:rsid w:val="00BE6CED"/>
    <w:rsid w:val="00BE6FF0"/>
    <w:rsid w:val="00BE70CB"/>
    <w:rsid w:val="00BE7793"/>
    <w:rsid w:val="00BE7859"/>
    <w:rsid w:val="00BE7A9B"/>
    <w:rsid w:val="00BE7ABA"/>
    <w:rsid w:val="00BE7B61"/>
    <w:rsid w:val="00BE7C54"/>
    <w:rsid w:val="00BE7E8C"/>
    <w:rsid w:val="00BF020E"/>
    <w:rsid w:val="00BF0437"/>
    <w:rsid w:val="00BF06E4"/>
    <w:rsid w:val="00BF0936"/>
    <w:rsid w:val="00BF0C6D"/>
    <w:rsid w:val="00BF100A"/>
    <w:rsid w:val="00BF1032"/>
    <w:rsid w:val="00BF13C7"/>
    <w:rsid w:val="00BF13D4"/>
    <w:rsid w:val="00BF14B4"/>
    <w:rsid w:val="00BF17E3"/>
    <w:rsid w:val="00BF1C0F"/>
    <w:rsid w:val="00BF1DCC"/>
    <w:rsid w:val="00BF2249"/>
    <w:rsid w:val="00BF22EF"/>
    <w:rsid w:val="00BF23B1"/>
    <w:rsid w:val="00BF24AB"/>
    <w:rsid w:val="00BF250C"/>
    <w:rsid w:val="00BF25F1"/>
    <w:rsid w:val="00BF26F4"/>
    <w:rsid w:val="00BF2A14"/>
    <w:rsid w:val="00BF2A53"/>
    <w:rsid w:val="00BF2B8C"/>
    <w:rsid w:val="00BF31F6"/>
    <w:rsid w:val="00BF35DC"/>
    <w:rsid w:val="00BF3693"/>
    <w:rsid w:val="00BF3CBB"/>
    <w:rsid w:val="00BF3E30"/>
    <w:rsid w:val="00BF3EA9"/>
    <w:rsid w:val="00BF3EE0"/>
    <w:rsid w:val="00BF40F5"/>
    <w:rsid w:val="00BF40FC"/>
    <w:rsid w:val="00BF4153"/>
    <w:rsid w:val="00BF43C6"/>
    <w:rsid w:val="00BF45FF"/>
    <w:rsid w:val="00BF46A7"/>
    <w:rsid w:val="00BF4845"/>
    <w:rsid w:val="00BF4BE5"/>
    <w:rsid w:val="00BF4DDA"/>
    <w:rsid w:val="00BF4ED8"/>
    <w:rsid w:val="00BF508C"/>
    <w:rsid w:val="00BF50FA"/>
    <w:rsid w:val="00BF5538"/>
    <w:rsid w:val="00BF5568"/>
    <w:rsid w:val="00BF5749"/>
    <w:rsid w:val="00BF57AF"/>
    <w:rsid w:val="00BF57F2"/>
    <w:rsid w:val="00BF5943"/>
    <w:rsid w:val="00BF5C77"/>
    <w:rsid w:val="00BF5FF3"/>
    <w:rsid w:val="00BF62F2"/>
    <w:rsid w:val="00BF63EA"/>
    <w:rsid w:val="00BF657C"/>
    <w:rsid w:val="00BF6679"/>
    <w:rsid w:val="00BF6731"/>
    <w:rsid w:val="00BF6A85"/>
    <w:rsid w:val="00BF6D59"/>
    <w:rsid w:val="00BF7059"/>
    <w:rsid w:val="00BF7196"/>
    <w:rsid w:val="00BF74F5"/>
    <w:rsid w:val="00BF7747"/>
    <w:rsid w:val="00BF7BC5"/>
    <w:rsid w:val="00BF7DCB"/>
    <w:rsid w:val="00BF7E03"/>
    <w:rsid w:val="00BF7E4D"/>
    <w:rsid w:val="00BF7E8B"/>
    <w:rsid w:val="00BF7F4B"/>
    <w:rsid w:val="00C000EE"/>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3204"/>
    <w:rsid w:val="00C03577"/>
    <w:rsid w:val="00C035A1"/>
    <w:rsid w:val="00C03637"/>
    <w:rsid w:val="00C036B5"/>
    <w:rsid w:val="00C03833"/>
    <w:rsid w:val="00C03A5C"/>
    <w:rsid w:val="00C03B6A"/>
    <w:rsid w:val="00C0425E"/>
    <w:rsid w:val="00C04433"/>
    <w:rsid w:val="00C044EC"/>
    <w:rsid w:val="00C04698"/>
    <w:rsid w:val="00C04713"/>
    <w:rsid w:val="00C04B9B"/>
    <w:rsid w:val="00C04C87"/>
    <w:rsid w:val="00C0540F"/>
    <w:rsid w:val="00C05439"/>
    <w:rsid w:val="00C054BE"/>
    <w:rsid w:val="00C054C3"/>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E00"/>
    <w:rsid w:val="00C1004E"/>
    <w:rsid w:val="00C100E8"/>
    <w:rsid w:val="00C10255"/>
    <w:rsid w:val="00C10805"/>
    <w:rsid w:val="00C10A07"/>
    <w:rsid w:val="00C10C81"/>
    <w:rsid w:val="00C10D28"/>
    <w:rsid w:val="00C1164A"/>
    <w:rsid w:val="00C11685"/>
    <w:rsid w:val="00C11857"/>
    <w:rsid w:val="00C11ABE"/>
    <w:rsid w:val="00C11B05"/>
    <w:rsid w:val="00C11BA0"/>
    <w:rsid w:val="00C11F2A"/>
    <w:rsid w:val="00C11FCE"/>
    <w:rsid w:val="00C12041"/>
    <w:rsid w:val="00C12461"/>
    <w:rsid w:val="00C12850"/>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C72"/>
    <w:rsid w:val="00C14F91"/>
    <w:rsid w:val="00C150A0"/>
    <w:rsid w:val="00C152F2"/>
    <w:rsid w:val="00C153C6"/>
    <w:rsid w:val="00C155A0"/>
    <w:rsid w:val="00C15643"/>
    <w:rsid w:val="00C157F0"/>
    <w:rsid w:val="00C1592B"/>
    <w:rsid w:val="00C15A5C"/>
    <w:rsid w:val="00C15AE5"/>
    <w:rsid w:val="00C15B77"/>
    <w:rsid w:val="00C15B85"/>
    <w:rsid w:val="00C15CFA"/>
    <w:rsid w:val="00C15D15"/>
    <w:rsid w:val="00C15D54"/>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A56"/>
    <w:rsid w:val="00C17C1F"/>
    <w:rsid w:val="00C17C4A"/>
    <w:rsid w:val="00C20264"/>
    <w:rsid w:val="00C20284"/>
    <w:rsid w:val="00C204F7"/>
    <w:rsid w:val="00C20582"/>
    <w:rsid w:val="00C20623"/>
    <w:rsid w:val="00C20635"/>
    <w:rsid w:val="00C2074F"/>
    <w:rsid w:val="00C20C9B"/>
    <w:rsid w:val="00C20DED"/>
    <w:rsid w:val="00C2125C"/>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D28"/>
    <w:rsid w:val="00C22F8B"/>
    <w:rsid w:val="00C231E4"/>
    <w:rsid w:val="00C23218"/>
    <w:rsid w:val="00C23364"/>
    <w:rsid w:val="00C233D8"/>
    <w:rsid w:val="00C235F3"/>
    <w:rsid w:val="00C23846"/>
    <w:rsid w:val="00C23A61"/>
    <w:rsid w:val="00C23A78"/>
    <w:rsid w:val="00C23D40"/>
    <w:rsid w:val="00C23FBD"/>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A6"/>
    <w:rsid w:val="00C26336"/>
    <w:rsid w:val="00C2664D"/>
    <w:rsid w:val="00C268A0"/>
    <w:rsid w:val="00C269E4"/>
    <w:rsid w:val="00C26CAB"/>
    <w:rsid w:val="00C26D48"/>
    <w:rsid w:val="00C26DA0"/>
    <w:rsid w:val="00C2711A"/>
    <w:rsid w:val="00C271E0"/>
    <w:rsid w:val="00C278B2"/>
    <w:rsid w:val="00C27A83"/>
    <w:rsid w:val="00C27AA8"/>
    <w:rsid w:val="00C3024C"/>
    <w:rsid w:val="00C30759"/>
    <w:rsid w:val="00C30C10"/>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F0"/>
    <w:rsid w:val="00C3330D"/>
    <w:rsid w:val="00C3353B"/>
    <w:rsid w:val="00C33910"/>
    <w:rsid w:val="00C33999"/>
    <w:rsid w:val="00C33BE3"/>
    <w:rsid w:val="00C33D54"/>
    <w:rsid w:val="00C34178"/>
    <w:rsid w:val="00C341E4"/>
    <w:rsid w:val="00C3424C"/>
    <w:rsid w:val="00C344BD"/>
    <w:rsid w:val="00C3503A"/>
    <w:rsid w:val="00C35091"/>
    <w:rsid w:val="00C350FA"/>
    <w:rsid w:val="00C351D2"/>
    <w:rsid w:val="00C35257"/>
    <w:rsid w:val="00C35698"/>
    <w:rsid w:val="00C35699"/>
    <w:rsid w:val="00C356D8"/>
    <w:rsid w:val="00C35750"/>
    <w:rsid w:val="00C35767"/>
    <w:rsid w:val="00C35773"/>
    <w:rsid w:val="00C359AB"/>
    <w:rsid w:val="00C35EEA"/>
    <w:rsid w:val="00C36089"/>
    <w:rsid w:val="00C36101"/>
    <w:rsid w:val="00C36106"/>
    <w:rsid w:val="00C361DF"/>
    <w:rsid w:val="00C36302"/>
    <w:rsid w:val="00C36496"/>
    <w:rsid w:val="00C36592"/>
    <w:rsid w:val="00C36BB7"/>
    <w:rsid w:val="00C36BED"/>
    <w:rsid w:val="00C36E2D"/>
    <w:rsid w:val="00C36E71"/>
    <w:rsid w:val="00C36E7A"/>
    <w:rsid w:val="00C36F60"/>
    <w:rsid w:val="00C373FF"/>
    <w:rsid w:val="00C374BE"/>
    <w:rsid w:val="00C37633"/>
    <w:rsid w:val="00C37922"/>
    <w:rsid w:val="00C37A71"/>
    <w:rsid w:val="00C37FD9"/>
    <w:rsid w:val="00C400C1"/>
    <w:rsid w:val="00C4012D"/>
    <w:rsid w:val="00C40385"/>
    <w:rsid w:val="00C4067B"/>
    <w:rsid w:val="00C40744"/>
    <w:rsid w:val="00C408E0"/>
    <w:rsid w:val="00C40969"/>
    <w:rsid w:val="00C40BCF"/>
    <w:rsid w:val="00C411B7"/>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6AF"/>
    <w:rsid w:val="00C43827"/>
    <w:rsid w:val="00C43837"/>
    <w:rsid w:val="00C439D6"/>
    <w:rsid w:val="00C441D8"/>
    <w:rsid w:val="00C442C2"/>
    <w:rsid w:val="00C446CE"/>
    <w:rsid w:val="00C4478A"/>
    <w:rsid w:val="00C45097"/>
    <w:rsid w:val="00C4514A"/>
    <w:rsid w:val="00C45345"/>
    <w:rsid w:val="00C45417"/>
    <w:rsid w:val="00C45490"/>
    <w:rsid w:val="00C455B0"/>
    <w:rsid w:val="00C455BC"/>
    <w:rsid w:val="00C45634"/>
    <w:rsid w:val="00C45B2A"/>
    <w:rsid w:val="00C45CF7"/>
    <w:rsid w:val="00C45E02"/>
    <w:rsid w:val="00C45F18"/>
    <w:rsid w:val="00C46036"/>
    <w:rsid w:val="00C460A4"/>
    <w:rsid w:val="00C460F5"/>
    <w:rsid w:val="00C462BC"/>
    <w:rsid w:val="00C462BD"/>
    <w:rsid w:val="00C462C6"/>
    <w:rsid w:val="00C46496"/>
    <w:rsid w:val="00C46508"/>
    <w:rsid w:val="00C46518"/>
    <w:rsid w:val="00C4652E"/>
    <w:rsid w:val="00C4694A"/>
    <w:rsid w:val="00C46AC1"/>
    <w:rsid w:val="00C46BAF"/>
    <w:rsid w:val="00C46C59"/>
    <w:rsid w:val="00C46FC2"/>
    <w:rsid w:val="00C47441"/>
    <w:rsid w:val="00C47645"/>
    <w:rsid w:val="00C47769"/>
    <w:rsid w:val="00C47852"/>
    <w:rsid w:val="00C479B0"/>
    <w:rsid w:val="00C479E5"/>
    <w:rsid w:val="00C47B9E"/>
    <w:rsid w:val="00C47BEB"/>
    <w:rsid w:val="00C47CFF"/>
    <w:rsid w:val="00C47D04"/>
    <w:rsid w:val="00C500F1"/>
    <w:rsid w:val="00C50A47"/>
    <w:rsid w:val="00C50CDB"/>
    <w:rsid w:val="00C50DF2"/>
    <w:rsid w:val="00C5183D"/>
    <w:rsid w:val="00C51901"/>
    <w:rsid w:val="00C51B42"/>
    <w:rsid w:val="00C51C97"/>
    <w:rsid w:val="00C5231C"/>
    <w:rsid w:val="00C523AE"/>
    <w:rsid w:val="00C52615"/>
    <w:rsid w:val="00C52616"/>
    <w:rsid w:val="00C52837"/>
    <w:rsid w:val="00C528D5"/>
    <w:rsid w:val="00C528E6"/>
    <w:rsid w:val="00C52A25"/>
    <w:rsid w:val="00C52CE9"/>
    <w:rsid w:val="00C52EC1"/>
    <w:rsid w:val="00C53362"/>
    <w:rsid w:val="00C5358F"/>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8C2"/>
    <w:rsid w:val="00C56BBD"/>
    <w:rsid w:val="00C56D55"/>
    <w:rsid w:val="00C570A2"/>
    <w:rsid w:val="00C570C1"/>
    <w:rsid w:val="00C57587"/>
    <w:rsid w:val="00C57838"/>
    <w:rsid w:val="00C57C23"/>
    <w:rsid w:val="00C57D66"/>
    <w:rsid w:val="00C605F4"/>
    <w:rsid w:val="00C60744"/>
    <w:rsid w:val="00C60943"/>
    <w:rsid w:val="00C60CF4"/>
    <w:rsid w:val="00C60FD6"/>
    <w:rsid w:val="00C61120"/>
    <w:rsid w:val="00C61172"/>
    <w:rsid w:val="00C61266"/>
    <w:rsid w:val="00C612BC"/>
    <w:rsid w:val="00C61995"/>
    <w:rsid w:val="00C61AFC"/>
    <w:rsid w:val="00C61BBF"/>
    <w:rsid w:val="00C61BF9"/>
    <w:rsid w:val="00C61CAF"/>
    <w:rsid w:val="00C61E4A"/>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B"/>
    <w:rsid w:val="00C65EBF"/>
    <w:rsid w:val="00C660EB"/>
    <w:rsid w:val="00C66150"/>
    <w:rsid w:val="00C66163"/>
    <w:rsid w:val="00C6630B"/>
    <w:rsid w:val="00C6683F"/>
    <w:rsid w:val="00C66C12"/>
    <w:rsid w:val="00C66D39"/>
    <w:rsid w:val="00C67347"/>
    <w:rsid w:val="00C6748E"/>
    <w:rsid w:val="00C679A0"/>
    <w:rsid w:val="00C67AC9"/>
    <w:rsid w:val="00C67C21"/>
    <w:rsid w:val="00C67E74"/>
    <w:rsid w:val="00C7018B"/>
    <w:rsid w:val="00C7027D"/>
    <w:rsid w:val="00C704E4"/>
    <w:rsid w:val="00C70690"/>
    <w:rsid w:val="00C70787"/>
    <w:rsid w:val="00C70851"/>
    <w:rsid w:val="00C70D00"/>
    <w:rsid w:val="00C70D72"/>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8BA"/>
    <w:rsid w:val="00C7293C"/>
    <w:rsid w:val="00C729A3"/>
    <w:rsid w:val="00C72A8D"/>
    <w:rsid w:val="00C72C0C"/>
    <w:rsid w:val="00C72C38"/>
    <w:rsid w:val="00C72F3F"/>
    <w:rsid w:val="00C73133"/>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E01"/>
    <w:rsid w:val="00C75EB5"/>
    <w:rsid w:val="00C76131"/>
    <w:rsid w:val="00C76381"/>
    <w:rsid w:val="00C766F3"/>
    <w:rsid w:val="00C76908"/>
    <w:rsid w:val="00C7698E"/>
    <w:rsid w:val="00C76B8B"/>
    <w:rsid w:val="00C76BBF"/>
    <w:rsid w:val="00C76CBE"/>
    <w:rsid w:val="00C76F04"/>
    <w:rsid w:val="00C7703D"/>
    <w:rsid w:val="00C7736B"/>
    <w:rsid w:val="00C77460"/>
    <w:rsid w:val="00C7758E"/>
    <w:rsid w:val="00C776C5"/>
    <w:rsid w:val="00C778F1"/>
    <w:rsid w:val="00C77BE2"/>
    <w:rsid w:val="00C77C3C"/>
    <w:rsid w:val="00C77D07"/>
    <w:rsid w:val="00C801FD"/>
    <w:rsid w:val="00C80205"/>
    <w:rsid w:val="00C803AF"/>
    <w:rsid w:val="00C80EB2"/>
    <w:rsid w:val="00C80EE5"/>
    <w:rsid w:val="00C80EFB"/>
    <w:rsid w:val="00C81557"/>
    <w:rsid w:val="00C8156F"/>
    <w:rsid w:val="00C81710"/>
    <w:rsid w:val="00C8185F"/>
    <w:rsid w:val="00C81940"/>
    <w:rsid w:val="00C81AD5"/>
    <w:rsid w:val="00C81B49"/>
    <w:rsid w:val="00C81C24"/>
    <w:rsid w:val="00C81ECC"/>
    <w:rsid w:val="00C82271"/>
    <w:rsid w:val="00C823FD"/>
    <w:rsid w:val="00C82AB1"/>
    <w:rsid w:val="00C82B10"/>
    <w:rsid w:val="00C82C04"/>
    <w:rsid w:val="00C8313C"/>
    <w:rsid w:val="00C831BF"/>
    <w:rsid w:val="00C83223"/>
    <w:rsid w:val="00C832F0"/>
    <w:rsid w:val="00C835A9"/>
    <w:rsid w:val="00C83D28"/>
    <w:rsid w:val="00C83E60"/>
    <w:rsid w:val="00C83F97"/>
    <w:rsid w:val="00C84576"/>
    <w:rsid w:val="00C846CD"/>
    <w:rsid w:val="00C84710"/>
    <w:rsid w:val="00C84732"/>
    <w:rsid w:val="00C847FD"/>
    <w:rsid w:val="00C85144"/>
    <w:rsid w:val="00C851DC"/>
    <w:rsid w:val="00C853C5"/>
    <w:rsid w:val="00C85409"/>
    <w:rsid w:val="00C85582"/>
    <w:rsid w:val="00C85767"/>
    <w:rsid w:val="00C85860"/>
    <w:rsid w:val="00C85A86"/>
    <w:rsid w:val="00C85ED3"/>
    <w:rsid w:val="00C85F0C"/>
    <w:rsid w:val="00C86008"/>
    <w:rsid w:val="00C86030"/>
    <w:rsid w:val="00C86177"/>
    <w:rsid w:val="00C86276"/>
    <w:rsid w:val="00C8656C"/>
    <w:rsid w:val="00C865A3"/>
    <w:rsid w:val="00C86739"/>
    <w:rsid w:val="00C867B0"/>
    <w:rsid w:val="00C86971"/>
    <w:rsid w:val="00C86B57"/>
    <w:rsid w:val="00C86B6B"/>
    <w:rsid w:val="00C86E3D"/>
    <w:rsid w:val="00C86F23"/>
    <w:rsid w:val="00C87509"/>
    <w:rsid w:val="00C87577"/>
    <w:rsid w:val="00C876C6"/>
    <w:rsid w:val="00C877AB"/>
    <w:rsid w:val="00C877D1"/>
    <w:rsid w:val="00C879FF"/>
    <w:rsid w:val="00C87B3F"/>
    <w:rsid w:val="00C87B47"/>
    <w:rsid w:val="00C900CF"/>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202"/>
    <w:rsid w:val="00C93342"/>
    <w:rsid w:val="00C9392A"/>
    <w:rsid w:val="00C93D1F"/>
    <w:rsid w:val="00C940E8"/>
    <w:rsid w:val="00C94119"/>
    <w:rsid w:val="00C944A5"/>
    <w:rsid w:val="00C94518"/>
    <w:rsid w:val="00C9457B"/>
    <w:rsid w:val="00C9474F"/>
    <w:rsid w:val="00C94842"/>
    <w:rsid w:val="00C94945"/>
    <w:rsid w:val="00C94B4F"/>
    <w:rsid w:val="00C94E41"/>
    <w:rsid w:val="00C94F94"/>
    <w:rsid w:val="00C94FFE"/>
    <w:rsid w:val="00C95295"/>
    <w:rsid w:val="00C9552F"/>
    <w:rsid w:val="00C9576E"/>
    <w:rsid w:val="00C95901"/>
    <w:rsid w:val="00C9599B"/>
    <w:rsid w:val="00C95F98"/>
    <w:rsid w:val="00C96228"/>
    <w:rsid w:val="00C962B5"/>
    <w:rsid w:val="00C963DF"/>
    <w:rsid w:val="00C967E1"/>
    <w:rsid w:val="00C96CFC"/>
    <w:rsid w:val="00C96F02"/>
    <w:rsid w:val="00C975B4"/>
    <w:rsid w:val="00C976E7"/>
    <w:rsid w:val="00C97A75"/>
    <w:rsid w:val="00C97B61"/>
    <w:rsid w:val="00C97D5C"/>
    <w:rsid w:val="00C97E11"/>
    <w:rsid w:val="00C97E95"/>
    <w:rsid w:val="00C97EFA"/>
    <w:rsid w:val="00C97F44"/>
    <w:rsid w:val="00C97F74"/>
    <w:rsid w:val="00C97F90"/>
    <w:rsid w:val="00CA0072"/>
    <w:rsid w:val="00CA00CF"/>
    <w:rsid w:val="00CA01D8"/>
    <w:rsid w:val="00CA0402"/>
    <w:rsid w:val="00CA11CF"/>
    <w:rsid w:val="00CA1316"/>
    <w:rsid w:val="00CA1775"/>
    <w:rsid w:val="00CA19A1"/>
    <w:rsid w:val="00CA2365"/>
    <w:rsid w:val="00CA2890"/>
    <w:rsid w:val="00CA2BDE"/>
    <w:rsid w:val="00CA2D3C"/>
    <w:rsid w:val="00CA2D8C"/>
    <w:rsid w:val="00CA2D95"/>
    <w:rsid w:val="00CA2E1F"/>
    <w:rsid w:val="00CA2E39"/>
    <w:rsid w:val="00CA30FE"/>
    <w:rsid w:val="00CA3142"/>
    <w:rsid w:val="00CA31A9"/>
    <w:rsid w:val="00CA348D"/>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9C7"/>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651"/>
    <w:rsid w:val="00CA7759"/>
    <w:rsid w:val="00CA7AB9"/>
    <w:rsid w:val="00CA7AF0"/>
    <w:rsid w:val="00CA7DD6"/>
    <w:rsid w:val="00CA7F8D"/>
    <w:rsid w:val="00CB01A7"/>
    <w:rsid w:val="00CB026A"/>
    <w:rsid w:val="00CB0489"/>
    <w:rsid w:val="00CB0629"/>
    <w:rsid w:val="00CB065E"/>
    <w:rsid w:val="00CB0AE2"/>
    <w:rsid w:val="00CB0B0E"/>
    <w:rsid w:val="00CB0B71"/>
    <w:rsid w:val="00CB0B7B"/>
    <w:rsid w:val="00CB0CFA"/>
    <w:rsid w:val="00CB0D34"/>
    <w:rsid w:val="00CB15A8"/>
    <w:rsid w:val="00CB16C7"/>
    <w:rsid w:val="00CB1F25"/>
    <w:rsid w:val="00CB1FE1"/>
    <w:rsid w:val="00CB21C3"/>
    <w:rsid w:val="00CB21DC"/>
    <w:rsid w:val="00CB225C"/>
    <w:rsid w:val="00CB24B2"/>
    <w:rsid w:val="00CB26ED"/>
    <w:rsid w:val="00CB26F1"/>
    <w:rsid w:val="00CB2B78"/>
    <w:rsid w:val="00CB2C62"/>
    <w:rsid w:val="00CB3247"/>
    <w:rsid w:val="00CB3A24"/>
    <w:rsid w:val="00CB3AF1"/>
    <w:rsid w:val="00CB41F2"/>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ABB"/>
    <w:rsid w:val="00CB6B48"/>
    <w:rsid w:val="00CB6E6E"/>
    <w:rsid w:val="00CB6E91"/>
    <w:rsid w:val="00CB6FDB"/>
    <w:rsid w:val="00CB736F"/>
    <w:rsid w:val="00CB73D5"/>
    <w:rsid w:val="00CB741F"/>
    <w:rsid w:val="00CB7512"/>
    <w:rsid w:val="00CB7642"/>
    <w:rsid w:val="00CB76CA"/>
    <w:rsid w:val="00CB7754"/>
    <w:rsid w:val="00CB7EB5"/>
    <w:rsid w:val="00CC05A1"/>
    <w:rsid w:val="00CC08BB"/>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E67"/>
    <w:rsid w:val="00CC2E8E"/>
    <w:rsid w:val="00CC307C"/>
    <w:rsid w:val="00CC3217"/>
    <w:rsid w:val="00CC332B"/>
    <w:rsid w:val="00CC3425"/>
    <w:rsid w:val="00CC350C"/>
    <w:rsid w:val="00CC3572"/>
    <w:rsid w:val="00CC39FC"/>
    <w:rsid w:val="00CC3F55"/>
    <w:rsid w:val="00CC41B2"/>
    <w:rsid w:val="00CC42E6"/>
    <w:rsid w:val="00CC439F"/>
    <w:rsid w:val="00CC4426"/>
    <w:rsid w:val="00CC44A2"/>
    <w:rsid w:val="00CC462C"/>
    <w:rsid w:val="00CC487A"/>
    <w:rsid w:val="00CC4934"/>
    <w:rsid w:val="00CC49CD"/>
    <w:rsid w:val="00CC4D14"/>
    <w:rsid w:val="00CC4D38"/>
    <w:rsid w:val="00CC51DE"/>
    <w:rsid w:val="00CC5379"/>
    <w:rsid w:val="00CC54D0"/>
    <w:rsid w:val="00CC56F1"/>
    <w:rsid w:val="00CC574C"/>
    <w:rsid w:val="00CC5C18"/>
    <w:rsid w:val="00CC5C6E"/>
    <w:rsid w:val="00CC6099"/>
    <w:rsid w:val="00CC6A8A"/>
    <w:rsid w:val="00CC6D2A"/>
    <w:rsid w:val="00CC72C2"/>
    <w:rsid w:val="00CC72DE"/>
    <w:rsid w:val="00CC747A"/>
    <w:rsid w:val="00CC74D8"/>
    <w:rsid w:val="00CC762E"/>
    <w:rsid w:val="00CC76F1"/>
    <w:rsid w:val="00CC7B36"/>
    <w:rsid w:val="00CD00DC"/>
    <w:rsid w:val="00CD01FC"/>
    <w:rsid w:val="00CD02E5"/>
    <w:rsid w:val="00CD0802"/>
    <w:rsid w:val="00CD080F"/>
    <w:rsid w:val="00CD0B65"/>
    <w:rsid w:val="00CD0CEF"/>
    <w:rsid w:val="00CD11BC"/>
    <w:rsid w:val="00CD126F"/>
    <w:rsid w:val="00CD1495"/>
    <w:rsid w:val="00CD15CC"/>
    <w:rsid w:val="00CD1650"/>
    <w:rsid w:val="00CD1811"/>
    <w:rsid w:val="00CD18F8"/>
    <w:rsid w:val="00CD1A42"/>
    <w:rsid w:val="00CD1A63"/>
    <w:rsid w:val="00CD1E4A"/>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93E"/>
    <w:rsid w:val="00CD4D31"/>
    <w:rsid w:val="00CD4D9D"/>
    <w:rsid w:val="00CD4F31"/>
    <w:rsid w:val="00CD519F"/>
    <w:rsid w:val="00CD53EE"/>
    <w:rsid w:val="00CD53F1"/>
    <w:rsid w:val="00CD55CE"/>
    <w:rsid w:val="00CD58AD"/>
    <w:rsid w:val="00CD60F4"/>
    <w:rsid w:val="00CD6269"/>
    <w:rsid w:val="00CD634E"/>
    <w:rsid w:val="00CD63A3"/>
    <w:rsid w:val="00CD63C6"/>
    <w:rsid w:val="00CD65E2"/>
    <w:rsid w:val="00CD6849"/>
    <w:rsid w:val="00CD6A29"/>
    <w:rsid w:val="00CD6DFC"/>
    <w:rsid w:val="00CD6FC2"/>
    <w:rsid w:val="00CD7755"/>
    <w:rsid w:val="00CD77A8"/>
    <w:rsid w:val="00CD7B78"/>
    <w:rsid w:val="00CD7DAA"/>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20CE"/>
    <w:rsid w:val="00CE20FF"/>
    <w:rsid w:val="00CE2110"/>
    <w:rsid w:val="00CE2295"/>
    <w:rsid w:val="00CE2334"/>
    <w:rsid w:val="00CE24F4"/>
    <w:rsid w:val="00CE25FE"/>
    <w:rsid w:val="00CE2977"/>
    <w:rsid w:val="00CE29CE"/>
    <w:rsid w:val="00CE2C04"/>
    <w:rsid w:val="00CE2F3E"/>
    <w:rsid w:val="00CE336B"/>
    <w:rsid w:val="00CE3536"/>
    <w:rsid w:val="00CE35F8"/>
    <w:rsid w:val="00CE38CC"/>
    <w:rsid w:val="00CE38F5"/>
    <w:rsid w:val="00CE3A7C"/>
    <w:rsid w:val="00CE3D17"/>
    <w:rsid w:val="00CE3FD0"/>
    <w:rsid w:val="00CE3FF4"/>
    <w:rsid w:val="00CE4315"/>
    <w:rsid w:val="00CE434E"/>
    <w:rsid w:val="00CE436E"/>
    <w:rsid w:val="00CE44A1"/>
    <w:rsid w:val="00CE47C2"/>
    <w:rsid w:val="00CE4859"/>
    <w:rsid w:val="00CE4AA3"/>
    <w:rsid w:val="00CE511D"/>
    <w:rsid w:val="00CE5603"/>
    <w:rsid w:val="00CE567F"/>
    <w:rsid w:val="00CE57C9"/>
    <w:rsid w:val="00CE584E"/>
    <w:rsid w:val="00CE5A12"/>
    <w:rsid w:val="00CE5BCB"/>
    <w:rsid w:val="00CE5DFF"/>
    <w:rsid w:val="00CE5EF2"/>
    <w:rsid w:val="00CE60EC"/>
    <w:rsid w:val="00CE649A"/>
    <w:rsid w:val="00CE6587"/>
    <w:rsid w:val="00CE6BCB"/>
    <w:rsid w:val="00CE6BF1"/>
    <w:rsid w:val="00CE6D39"/>
    <w:rsid w:val="00CE6F72"/>
    <w:rsid w:val="00CE714D"/>
    <w:rsid w:val="00CE7170"/>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CFE"/>
    <w:rsid w:val="00CF0E2B"/>
    <w:rsid w:val="00CF0E76"/>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3122"/>
    <w:rsid w:val="00CF31D8"/>
    <w:rsid w:val="00CF3396"/>
    <w:rsid w:val="00CF37BA"/>
    <w:rsid w:val="00CF37EA"/>
    <w:rsid w:val="00CF386E"/>
    <w:rsid w:val="00CF3A25"/>
    <w:rsid w:val="00CF3DEE"/>
    <w:rsid w:val="00CF402E"/>
    <w:rsid w:val="00CF44C8"/>
    <w:rsid w:val="00CF45C9"/>
    <w:rsid w:val="00CF4AE5"/>
    <w:rsid w:val="00CF4DDB"/>
    <w:rsid w:val="00CF51AF"/>
    <w:rsid w:val="00CF5205"/>
    <w:rsid w:val="00CF5AB3"/>
    <w:rsid w:val="00CF5CE7"/>
    <w:rsid w:val="00CF6115"/>
    <w:rsid w:val="00CF6494"/>
    <w:rsid w:val="00CF651A"/>
    <w:rsid w:val="00CF6839"/>
    <w:rsid w:val="00CF68B4"/>
    <w:rsid w:val="00CF68E5"/>
    <w:rsid w:val="00CF69DC"/>
    <w:rsid w:val="00CF6BA1"/>
    <w:rsid w:val="00CF6FEB"/>
    <w:rsid w:val="00CF70CB"/>
    <w:rsid w:val="00CF7235"/>
    <w:rsid w:val="00CF72B7"/>
    <w:rsid w:val="00CF72CA"/>
    <w:rsid w:val="00CF73B7"/>
    <w:rsid w:val="00CF77CA"/>
    <w:rsid w:val="00CF77CC"/>
    <w:rsid w:val="00CF7A14"/>
    <w:rsid w:val="00CF7C1C"/>
    <w:rsid w:val="00CF7C2C"/>
    <w:rsid w:val="00CF7CE8"/>
    <w:rsid w:val="00CF7E92"/>
    <w:rsid w:val="00CF7FC7"/>
    <w:rsid w:val="00D0016C"/>
    <w:rsid w:val="00D001FE"/>
    <w:rsid w:val="00D003BB"/>
    <w:rsid w:val="00D00473"/>
    <w:rsid w:val="00D005FE"/>
    <w:rsid w:val="00D0062E"/>
    <w:rsid w:val="00D00817"/>
    <w:rsid w:val="00D0094B"/>
    <w:rsid w:val="00D00B12"/>
    <w:rsid w:val="00D00EEC"/>
    <w:rsid w:val="00D01111"/>
    <w:rsid w:val="00D01226"/>
    <w:rsid w:val="00D01363"/>
    <w:rsid w:val="00D0138C"/>
    <w:rsid w:val="00D0169F"/>
    <w:rsid w:val="00D01988"/>
    <w:rsid w:val="00D01A54"/>
    <w:rsid w:val="00D01B19"/>
    <w:rsid w:val="00D01D33"/>
    <w:rsid w:val="00D01DA4"/>
    <w:rsid w:val="00D02034"/>
    <w:rsid w:val="00D02087"/>
    <w:rsid w:val="00D02269"/>
    <w:rsid w:val="00D024A9"/>
    <w:rsid w:val="00D02708"/>
    <w:rsid w:val="00D029E5"/>
    <w:rsid w:val="00D02C12"/>
    <w:rsid w:val="00D03038"/>
    <w:rsid w:val="00D03250"/>
    <w:rsid w:val="00D03484"/>
    <w:rsid w:val="00D034AB"/>
    <w:rsid w:val="00D03644"/>
    <w:rsid w:val="00D038FB"/>
    <w:rsid w:val="00D03CFC"/>
    <w:rsid w:val="00D03DD9"/>
    <w:rsid w:val="00D04239"/>
    <w:rsid w:val="00D044BF"/>
    <w:rsid w:val="00D046B7"/>
    <w:rsid w:val="00D04728"/>
    <w:rsid w:val="00D04987"/>
    <w:rsid w:val="00D04A23"/>
    <w:rsid w:val="00D04BD6"/>
    <w:rsid w:val="00D04F0F"/>
    <w:rsid w:val="00D04F60"/>
    <w:rsid w:val="00D04F67"/>
    <w:rsid w:val="00D052C5"/>
    <w:rsid w:val="00D0541B"/>
    <w:rsid w:val="00D0562F"/>
    <w:rsid w:val="00D05716"/>
    <w:rsid w:val="00D05907"/>
    <w:rsid w:val="00D05C3E"/>
    <w:rsid w:val="00D05EB3"/>
    <w:rsid w:val="00D06273"/>
    <w:rsid w:val="00D063B4"/>
    <w:rsid w:val="00D06975"/>
    <w:rsid w:val="00D06C68"/>
    <w:rsid w:val="00D06D1C"/>
    <w:rsid w:val="00D06D94"/>
    <w:rsid w:val="00D07369"/>
    <w:rsid w:val="00D073B5"/>
    <w:rsid w:val="00D0741E"/>
    <w:rsid w:val="00D076EE"/>
    <w:rsid w:val="00D0774D"/>
    <w:rsid w:val="00D0799F"/>
    <w:rsid w:val="00D07C01"/>
    <w:rsid w:val="00D10376"/>
    <w:rsid w:val="00D103FC"/>
    <w:rsid w:val="00D105E5"/>
    <w:rsid w:val="00D10661"/>
    <w:rsid w:val="00D107B4"/>
    <w:rsid w:val="00D107DB"/>
    <w:rsid w:val="00D109FA"/>
    <w:rsid w:val="00D11458"/>
    <w:rsid w:val="00D118D3"/>
    <w:rsid w:val="00D11BCC"/>
    <w:rsid w:val="00D12079"/>
    <w:rsid w:val="00D12219"/>
    <w:rsid w:val="00D124A8"/>
    <w:rsid w:val="00D125F8"/>
    <w:rsid w:val="00D1271C"/>
    <w:rsid w:val="00D12B22"/>
    <w:rsid w:val="00D12B7A"/>
    <w:rsid w:val="00D12B82"/>
    <w:rsid w:val="00D12E9C"/>
    <w:rsid w:val="00D12F78"/>
    <w:rsid w:val="00D13111"/>
    <w:rsid w:val="00D1348D"/>
    <w:rsid w:val="00D13983"/>
    <w:rsid w:val="00D13E9A"/>
    <w:rsid w:val="00D14209"/>
    <w:rsid w:val="00D1456C"/>
    <w:rsid w:val="00D14CD2"/>
    <w:rsid w:val="00D14D3A"/>
    <w:rsid w:val="00D14D60"/>
    <w:rsid w:val="00D14F51"/>
    <w:rsid w:val="00D14FB3"/>
    <w:rsid w:val="00D15006"/>
    <w:rsid w:val="00D1521C"/>
    <w:rsid w:val="00D1529A"/>
    <w:rsid w:val="00D15903"/>
    <w:rsid w:val="00D1594B"/>
    <w:rsid w:val="00D15B8C"/>
    <w:rsid w:val="00D15BB5"/>
    <w:rsid w:val="00D15E75"/>
    <w:rsid w:val="00D15F10"/>
    <w:rsid w:val="00D1607C"/>
    <w:rsid w:val="00D162FD"/>
    <w:rsid w:val="00D164E2"/>
    <w:rsid w:val="00D164E7"/>
    <w:rsid w:val="00D165EF"/>
    <w:rsid w:val="00D16786"/>
    <w:rsid w:val="00D16866"/>
    <w:rsid w:val="00D16926"/>
    <w:rsid w:val="00D16A45"/>
    <w:rsid w:val="00D16E22"/>
    <w:rsid w:val="00D171D4"/>
    <w:rsid w:val="00D17739"/>
    <w:rsid w:val="00D17849"/>
    <w:rsid w:val="00D17CF9"/>
    <w:rsid w:val="00D17F64"/>
    <w:rsid w:val="00D200C3"/>
    <w:rsid w:val="00D200F3"/>
    <w:rsid w:val="00D21469"/>
    <w:rsid w:val="00D2171E"/>
    <w:rsid w:val="00D21A71"/>
    <w:rsid w:val="00D21F4B"/>
    <w:rsid w:val="00D22228"/>
    <w:rsid w:val="00D22814"/>
    <w:rsid w:val="00D2287C"/>
    <w:rsid w:val="00D22AF4"/>
    <w:rsid w:val="00D22CE3"/>
    <w:rsid w:val="00D22DC7"/>
    <w:rsid w:val="00D22E49"/>
    <w:rsid w:val="00D22F55"/>
    <w:rsid w:val="00D2305D"/>
    <w:rsid w:val="00D23235"/>
    <w:rsid w:val="00D2329D"/>
    <w:rsid w:val="00D23748"/>
    <w:rsid w:val="00D237F2"/>
    <w:rsid w:val="00D23AB6"/>
    <w:rsid w:val="00D23E4E"/>
    <w:rsid w:val="00D240C3"/>
    <w:rsid w:val="00D24138"/>
    <w:rsid w:val="00D24145"/>
    <w:rsid w:val="00D24313"/>
    <w:rsid w:val="00D2491D"/>
    <w:rsid w:val="00D24AD2"/>
    <w:rsid w:val="00D24E64"/>
    <w:rsid w:val="00D24F07"/>
    <w:rsid w:val="00D2519D"/>
    <w:rsid w:val="00D25222"/>
    <w:rsid w:val="00D254E7"/>
    <w:rsid w:val="00D25978"/>
    <w:rsid w:val="00D25C0C"/>
    <w:rsid w:val="00D25E37"/>
    <w:rsid w:val="00D26671"/>
    <w:rsid w:val="00D2668A"/>
    <w:rsid w:val="00D26777"/>
    <w:rsid w:val="00D269BF"/>
    <w:rsid w:val="00D26A2C"/>
    <w:rsid w:val="00D26FA5"/>
    <w:rsid w:val="00D27259"/>
    <w:rsid w:val="00D27327"/>
    <w:rsid w:val="00D2747A"/>
    <w:rsid w:val="00D2748F"/>
    <w:rsid w:val="00D2773B"/>
    <w:rsid w:val="00D278BB"/>
    <w:rsid w:val="00D279F7"/>
    <w:rsid w:val="00D27AB4"/>
    <w:rsid w:val="00D27BB8"/>
    <w:rsid w:val="00D27C50"/>
    <w:rsid w:val="00D27CC6"/>
    <w:rsid w:val="00D27D53"/>
    <w:rsid w:val="00D27DA9"/>
    <w:rsid w:val="00D27FAB"/>
    <w:rsid w:val="00D30104"/>
    <w:rsid w:val="00D30523"/>
    <w:rsid w:val="00D30D08"/>
    <w:rsid w:val="00D30D6F"/>
    <w:rsid w:val="00D30FCA"/>
    <w:rsid w:val="00D30FE3"/>
    <w:rsid w:val="00D31344"/>
    <w:rsid w:val="00D31354"/>
    <w:rsid w:val="00D31383"/>
    <w:rsid w:val="00D3179B"/>
    <w:rsid w:val="00D3185B"/>
    <w:rsid w:val="00D31C71"/>
    <w:rsid w:val="00D31CB1"/>
    <w:rsid w:val="00D31DAE"/>
    <w:rsid w:val="00D31ED7"/>
    <w:rsid w:val="00D3207C"/>
    <w:rsid w:val="00D323C8"/>
    <w:rsid w:val="00D32633"/>
    <w:rsid w:val="00D32879"/>
    <w:rsid w:val="00D3288A"/>
    <w:rsid w:val="00D32E03"/>
    <w:rsid w:val="00D32E40"/>
    <w:rsid w:val="00D33057"/>
    <w:rsid w:val="00D33121"/>
    <w:rsid w:val="00D331BD"/>
    <w:rsid w:val="00D33317"/>
    <w:rsid w:val="00D33410"/>
    <w:rsid w:val="00D33915"/>
    <w:rsid w:val="00D33B6C"/>
    <w:rsid w:val="00D33CC0"/>
    <w:rsid w:val="00D343D0"/>
    <w:rsid w:val="00D345CB"/>
    <w:rsid w:val="00D346BF"/>
    <w:rsid w:val="00D34BE4"/>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129"/>
    <w:rsid w:val="00D371EC"/>
    <w:rsid w:val="00D37557"/>
    <w:rsid w:val="00D376AE"/>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539"/>
    <w:rsid w:val="00D43A29"/>
    <w:rsid w:val="00D4417C"/>
    <w:rsid w:val="00D4434E"/>
    <w:rsid w:val="00D443BF"/>
    <w:rsid w:val="00D443D6"/>
    <w:rsid w:val="00D44669"/>
    <w:rsid w:val="00D44670"/>
    <w:rsid w:val="00D44787"/>
    <w:rsid w:val="00D44FF8"/>
    <w:rsid w:val="00D450F9"/>
    <w:rsid w:val="00D454D6"/>
    <w:rsid w:val="00D45530"/>
    <w:rsid w:val="00D4588C"/>
    <w:rsid w:val="00D459EC"/>
    <w:rsid w:val="00D45B4C"/>
    <w:rsid w:val="00D45CF2"/>
    <w:rsid w:val="00D45D2E"/>
    <w:rsid w:val="00D45F07"/>
    <w:rsid w:val="00D4688C"/>
    <w:rsid w:val="00D46F2E"/>
    <w:rsid w:val="00D471B1"/>
    <w:rsid w:val="00D47251"/>
    <w:rsid w:val="00D47277"/>
    <w:rsid w:val="00D47279"/>
    <w:rsid w:val="00D473D1"/>
    <w:rsid w:val="00D478CF"/>
    <w:rsid w:val="00D47B6A"/>
    <w:rsid w:val="00D47F6E"/>
    <w:rsid w:val="00D5015B"/>
    <w:rsid w:val="00D5063F"/>
    <w:rsid w:val="00D50715"/>
    <w:rsid w:val="00D508DE"/>
    <w:rsid w:val="00D50A62"/>
    <w:rsid w:val="00D50BA7"/>
    <w:rsid w:val="00D50BB5"/>
    <w:rsid w:val="00D510C0"/>
    <w:rsid w:val="00D510EE"/>
    <w:rsid w:val="00D511CD"/>
    <w:rsid w:val="00D51965"/>
    <w:rsid w:val="00D519F5"/>
    <w:rsid w:val="00D51A3C"/>
    <w:rsid w:val="00D51B80"/>
    <w:rsid w:val="00D51BEA"/>
    <w:rsid w:val="00D51FF4"/>
    <w:rsid w:val="00D52064"/>
    <w:rsid w:val="00D523EE"/>
    <w:rsid w:val="00D525F2"/>
    <w:rsid w:val="00D5278A"/>
    <w:rsid w:val="00D5287D"/>
    <w:rsid w:val="00D52D66"/>
    <w:rsid w:val="00D530DB"/>
    <w:rsid w:val="00D536C8"/>
    <w:rsid w:val="00D5375E"/>
    <w:rsid w:val="00D53B7C"/>
    <w:rsid w:val="00D53DBF"/>
    <w:rsid w:val="00D540DF"/>
    <w:rsid w:val="00D54231"/>
    <w:rsid w:val="00D5457D"/>
    <w:rsid w:val="00D546FC"/>
    <w:rsid w:val="00D548B6"/>
    <w:rsid w:val="00D548EA"/>
    <w:rsid w:val="00D54CAE"/>
    <w:rsid w:val="00D54CF8"/>
    <w:rsid w:val="00D5550F"/>
    <w:rsid w:val="00D5570F"/>
    <w:rsid w:val="00D55827"/>
    <w:rsid w:val="00D5589F"/>
    <w:rsid w:val="00D55BF0"/>
    <w:rsid w:val="00D564CC"/>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996"/>
    <w:rsid w:val="00D60AC0"/>
    <w:rsid w:val="00D60C35"/>
    <w:rsid w:val="00D60D45"/>
    <w:rsid w:val="00D60D9D"/>
    <w:rsid w:val="00D60ED5"/>
    <w:rsid w:val="00D616BA"/>
    <w:rsid w:val="00D61727"/>
    <w:rsid w:val="00D618D3"/>
    <w:rsid w:val="00D6198A"/>
    <w:rsid w:val="00D61AC7"/>
    <w:rsid w:val="00D61C5B"/>
    <w:rsid w:val="00D61C93"/>
    <w:rsid w:val="00D61D0F"/>
    <w:rsid w:val="00D61DAC"/>
    <w:rsid w:val="00D61E26"/>
    <w:rsid w:val="00D621F7"/>
    <w:rsid w:val="00D62230"/>
    <w:rsid w:val="00D62683"/>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2"/>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388"/>
    <w:rsid w:val="00D704E3"/>
    <w:rsid w:val="00D705F4"/>
    <w:rsid w:val="00D70630"/>
    <w:rsid w:val="00D7073C"/>
    <w:rsid w:val="00D7084E"/>
    <w:rsid w:val="00D70851"/>
    <w:rsid w:val="00D70FC0"/>
    <w:rsid w:val="00D71061"/>
    <w:rsid w:val="00D713C8"/>
    <w:rsid w:val="00D71825"/>
    <w:rsid w:val="00D71A23"/>
    <w:rsid w:val="00D71AD4"/>
    <w:rsid w:val="00D71E79"/>
    <w:rsid w:val="00D7267E"/>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B7"/>
    <w:rsid w:val="00D75F61"/>
    <w:rsid w:val="00D761CD"/>
    <w:rsid w:val="00D762C0"/>
    <w:rsid w:val="00D76624"/>
    <w:rsid w:val="00D7692D"/>
    <w:rsid w:val="00D76B6F"/>
    <w:rsid w:val="00D7725F"/>
    <w:rsid w:val="00D77456"/>
    <w:rsid w:val="00D7756B"/>
    <w:rsid w:val="00D77597"/>
    <w:rsid w:val="00D778B3"/>
    <w:rsid w:val="00D77904"/>
    <w:rsid w:val="00D77C26"/>
    <w:rsid w:val="00D77CB8"/>
    <w:rsid w:val="00D77CD7"/>
    <w:rsid w:val="00D801D9"/>
    <w:rsid w:val="00D8031C"/>
    <w:rsid w:val="00D803A1"/>
    <w:rsid w:val="00D80401"/>
    <w:rsid w:val="00D805E3"/>
    <w:rsid w:val="00D8069C"/>
    <w:rsid w:val="00D807FB"/>
    <w:rsid w:val="00D80AF8"/>
    <w:rsid w:val="00D80B62"/>
    <w:rsid w:val="00D80CA6"/>
    <w:rsid w:val="00D80E8F"/>
    <w:rsid w:val="00D8120A"/>
    <w:rsid w:val="00D81226"/>
    <w:rsid w:val="00D812A9"/>
    <w:rsid w:val="00D812C2"/>
    <w:rsid w:val="00D814EE"/>
    <w:rsid w:val="00D819A9"/>
    <w:rsid w:val="00D819BC"/>
    <w:rsid w:val="00D81B84"/>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97"/>
    <w:rsid w:val="00D84B09"/>
    <w:rsid w:val="00D85186"/>
    <w:rsid w:val="00D85552"/>
    <w:rsid w:val="00D86145"/>
    <w:rsid w:val="00D86149"/>
    <w:rsid w:val="00D86179"/>
    <w:rsid w:val="00D8663C"/>
    <w:rsid w:val="00D86B06"/>
    <w:rsid w:val="00D86BE6"/>
    <w:rsid w:val="00D86F6A"/>
    <w:rsid w:val="00D87367"/>
    <w:rsid w:val="00D873DE"/>
    <w:rsid w:val="00D876E6"/>
    <w:rsid w:val="00D87935"/>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9AE"/>
    <w:rsid w:val="00D91A41"/>
    <w:rsid w:val="00D91D70"/>
    <w:rsid w:val="00D91E27"/>
    <w:rsid w:val="00D91F0C"/>
    <w:rsid w:val="00D91F0F"/>
    <w:rsid w:val="00D920D4"/>
    <w:rsid w:val="00D921A8"/>
    <w:rsid w:val="00D929C3"/>
    <w:rsid w:val="00D929F9"/>
    <w:rsid w:val="00D92C25"/>
    <w:rsid w:val="00D935AE"/>
    <w:rsid w:val="00D9392B"/>
    <w:rsid w:val="00D93DD6"/>
    <w:rsid w:val="00D945FF"/>
    <w:rsid w:val="00D948A0"/>
    <w:rsid w:val="00D94A65"/>
    <w:rsid w:val="00D94C07"/>
    <w:rsid w:val="00D94D05"/>
    <w:rsid w:val="00D94D62"/>
    <w:rsid w:val="00D9525B"/>
    <w:rsid w:val="00D95324"/>
    <w:rsid w:val="00D9577A"/>
    <w:rsid w:val="00D95948"/>
    <w:rsid w:val="00D95A1E"/>
    <w:rsid w:val="00D95BF3"/>
    <w:rsid w:val="00D95C7E"/>
    <w:rsid w:val="00D95CAC"/>
    <w:rsid w:val="00D95EE2"/>
    <w:rsid w:val="00D9602F"/>
    <w:rsid w:val="00D960F4"/>
    <w:rsid w:val="00D96128"/>
    <w:rsid w:val="00D963CE"/>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937"/>
    <w:rsid w:val="00DA1BCE"/>
    <w:rsid w:val="00DA1C50"/>
    <w:rsid w:val="00DA2055"/>
    <w:rsid w:val="00DA22CA"/>
    <w:rsid w:val="00DA268C"/>
    <w:rsid w:val="00DA28A0"/>
    <w:rsid w:val="00DA29C5"/>
    <w:rsid w:val="00DA29CE"/>
    <w:rsid w:val="00DA2A67"/>
    <w:rsid w:val="00DA3043"/>
    <w:rsid w:val="00DA3332"/>
    <w:rsid w:val="00DA3358"/>
    <w:rsid w:val="00DA3434"/>
    <w:rsid w:val="00DA3ABD"/>
    <w:rsid w:val="00DA3FBB"/>
    <w:rsid w:val="00DA4221"/>
    <w:rsid w:val="00DA4315"/>
    <w:rsid w:val="00DA4465"/>
    <w:rsid w:val="00DA4642"/>
    <w:rsid w:val="00DA4861"/>
    <w:rsid w:val="00DA49A1"/>
    <w:rsid w:val="00DA49DC"/>
    <w:rsid w:val="00DA4AFC"/>
    <w:rsid w:val="00DA4C94"/>
    <w:rsid w:val="00DA4CD0"/>
    <w:rsid w:val="00DA4D32"/>
    <w:rsid w:val="00DA4E00"/>
    <w:rsid w:val="00DA4E58"/>
    <w:rsid w:val="00DA5031"/>
    <w:rsid w:val="00DA50CE"/>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03"/>
    <w:rsid w:val="00DA6AAB"/>
    <w:rsid w:val="00DA6B43"/>
    <w:rsid w:val="00DA7076"/>
    <w:rsid w:val="00DA718A"/>
    <w:rsid w:val="00DA723A"/>
    <w:rsid w:val="00DA7336"/>
    <w:rsid w:val="00DA73C6"/>
    <w:rsid w:val="00DA77B2"/>
    <w:rsid w:val="00DA780A"/>
    <w:rsid w:val="00DA78C4"/>
    <w:rsid w:val="00DA791B"/>
    <w:rsid w:val="00DA7CEE"/>
    <w:rsid w:val="00DB018E"/>
    <w:rsid w:val="00DB0521"/>
    <w:rsid w:val="00DB06E6"/>
    <w:rsid w:val="00DB07C5"/>
    <w:rsid w:val="00DB08E3"/>
    <w:rsid w:val="00DB0925"/>
    <w:rsid w:val="00DB0BB2"/>
    <w:rsid w:val="00DB1126"/>
    <w:rsid w:val="00DB12F8"/>
    <w:rsid w:val="00DB173D"/>
    <w:rsid w:val="00DB1772"/>
    <w:rsid w:val="00DB18F7"/>
    <w:rsid w:val="00DB1A49"/>
    <w:rsid w:val="00DB1D0D"/>
    <w:rsid w:val="00DB1D8F"/>
    <w:rsid w:val="00DB1E21"/>
    <w:rsid w:val="00DB2004"/>
    <w:rsid w:val="00DB204D"/>
    <w:rsid w:val="00DB216E"/>
    <w:rsid w:val="00DB2FB1"/>
    <w:rsid w:val="00DB2FBE"/>
    <w:rsid w:val="00DB3186"/>
    <w:rsid w:val="00DB321D"/>
    <w:rsid w:val="00DB3389"/>
    <w:rsid w:val="00DB33D8"/>
    <w:rsid w:val="00DB3468"/>
    <w:rsid w:val="00DB38C4"/>
    <w:rsid w:val="00DB3A41"/>
    <w:rsid w:val="00DB3B3B"/>
    <w:rsid w:val="00DB4162"/>
    <w:rsid w:val="00DB41A0"/>
    <w:rsid w:val="00DB436C"/>
    <w:rsid w:val="00DB47B4"/>
    <w:rsid w:val="00DB48A1"/>
    <w:rsid w:val="00DB493F"/>
    <w:rsid w:val="00DB4961"/>
    <w:rsid w:val="00DB4A1B"/>
    <w:rsid w:val="00DB4B6D"/>
    <w:rsid w:val="00DB4C10"/>
    <w:rsid w:val="00DB4ED4"/>
    <w:rsid w:val="00DB57B1"/>
    <w:rsid w:val="00DB591A"/>
    <w:rsid w:val="00DB5E7B"/>
    <w:rsid w:val="00DB60AE"/>
    <w:rsid w:val="00DB646A"/>
    <w:rsid w:val="00DB684E"/>
    <w:rsid w:val="00DB6C54"/>
    <w:rsid w:val="00DB6D11"/>
    <w:rsid w:val="00DB6DED"/>
    <w:rsid w:val="00DB6F80"/>
    <w:rsid w:val="00DB7193"/>
    <w:rsid w:val="00DB7533"/>
    <w:rsid w:val="00DB7704"/>
    <w:rsid w:val="00DB7B25"/>
    <w:rsid w:val="00DB7DA7"/>
    <w:rsid w:val="00DC0B97"/>
    <w:rsid w:val="00DC0DF4"/>
    <w:rsid w:val="00DC118A"/>
    <w:rsid w:val="00DC13B8"/>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331"/>
    <w:rsid w:val="00DC45C2"/>
    <w:rsid w:val="00DC4796"/>
    <w:rsid w:val="00DC4CCF"/>
    <w:rsid w:val="00DC4EEF"/>
    <w:rsid w:val="00DC53E7"/>
    <w:rsid w:val="00DC547D"/>
    <w:rsid w:val="00DC5591"/>
    <w:rsid w:val="00DC56A0"/>
    <w:rsid w:val="00DC5723"/>
    <w:rsid w:val="00DC5792"/>
    <w:rsid w:val="00DC57E6"/>
    <w:rsid w:val="00DC58FD"/>
    <w:rsid w:val="00DC5B6D"/>
    <w:rsid w:val="00DC5E99"/>
    <w:rsid w:val="00DC60B5"/>
    <w:rsid w:val="00DC63A8"/>
    <w:rsid w:val="00DC67C4"/>
    <w:rsid w:val="00DC6ED9"/>
    <w:rsid w:val="00DC730F"/>
    <w:rsid w:val="00DC73EB"/>
    <w:rsid w:val="00DC76FC"/>
    <w:rsid w:val="00DC7C47"/>
    <w:rsid w:val="00DC7DBE"/>
    <w:rsid w:val="00DC7EC4"/>
    <w:rsid w:val="00DD01F2"/>
    <w:rsid w:val="00DD0396"/>
    <w:rsid w:val="00DD073D"/>
    <w:rsid w:val="00DD07AC"/>
    <w:rsid w:val="00DD0ABF"/>
    <w:rsid w:val="00DD0E46"/>
    <w:rsid w:val="00DD0EB7"/>
    <w:rsid w:val="00DD1491"/>
    <w:rsid w:val="00DD18A2"/>
    <w:rsid w:val="00DD1A9E"/>
    <w:rsid w:val="00DD2098"/>
    <w:rsid w:val="00DD22E4"/>
    <w:rsid w:val="00DD25AF"/>
    <w:rsid w:val="00DD25D3"/>
    <w:rsid w:val="00DD2850"/>
    <w:rsid w:val="00DD29AA"/>
    <w:rsid w:val="00DD2A42"/>
    <w:rsid w:val="00DD2D45"/>
    <w:rsid w:val="00DD2F2C"/>
    <w:rsid w:val="00DD33B8"/>
    <w:rsid w:val="00DD34E9"/>
    <w:rsid w:val="00DD390F"/>
    <w:rsid w:val="00DD3C0C"/>
    <w:rsid w:val="00DD3C1B"/>
    <w:rsid w:val="00DD3EC8"/>
    <w:rsid w:val="00DD4391"/>
    <w:rsid w:val="00DD44AB"/>
    <w:rsid w:val="00DD46C0"/>
    <w:rsid w:val="00DD473F"/>
    <w:rsid w:val="00DD4770"/>
    <w:rsid w:val="00DD4981"/>
    <w:rsid w:val="00DD4B12"/>
    <w:rsid w:val="00DD4F05"/>
    <w:rsid w:val="00DD5180"/>
    <w:rsid w:val="00DD52EC"/>
    <w:rsid w:val="00DD5380"/>
    <w:rsid w:val="00DD5411"/>
    <w:rsid w:val="00DD57C5"/>
    <w:rsid w:val="00DD597B"/>
    <w:rsid w:val="00DD59F3"/>
    <w:rsid w:val="00DD5A14"/>
    <w:rsid w:val="00DD5A9F"/>
    <w:rsid w:val="00DD65AE"/>
    <w:rsid w:val="00DD6667"/>
    <w:rsid w:val="00DD6913"/>
    <w:rsid w:val="00DD698C"/>
    <w:rsid w:val="00DD6DFC"/>
    <w:rsid w:val="00DD6E6D"/>
    <w:rsid w:val="00DD71DC"/>
    <w:rsid w:val="00DD72B8"/>
    <w:rsid w:val="00DD73D2"/>
    <w:rsid w:val="00DD74F0"/>
    <w:rsid w:val="00DD76EC"/>
    <w:rsid w:val="00DD77CE"/>
    <w:rsid w:val="00DD77ED"/>
    <w:rsid w:val="00DD7A3F"/>
    <w:rsid w:val="00DD7AE5"/>
    <w:rsid w:val="00DD7BAD"/>
    <w:rsid w:val="00DD7DB9"/>
    <w:rsid w:val="00DE0142"/>
    <w:rsid w:val="00DE02A5"/>
    <w:rsid w:val="00DE0659"/>
    <w:rsid w:val="00DE0976"/>
    <w:rsid w:val="00DE0A97"/>
    <w:rsid w:val="00DE0AB1"/>
    <w:rsid w:val="00DE0B53"/>
    <w:rsid w:val="00DE0EC4"/>
    <w:rsid w:val="00DE0FD5"/>
    <w:rsid w:val="00DE0FF9"/>
    <w:rsid w:val="00DE127E"/>
    <w:rsid w:val="00DE1289"/>
    <w:rsid w:val="00DE1373"/>
    <w:rsid w:val="00DE13B0"/>
    <w:rsid w:val="00DE1790"/>
    <w:rsid w:val="00DE181A"/>
    <w:rsid w:val="00DE1889"/>
    <w:rsid w:val="00DE2060"/>
    <w:rsid w:val="00DE2097"/>
    <w:rsid w:val="00DE2A43"/>
    <w:rsid w:val="00DE2B0A"/>
    <w:rsid w:val="00DE2DCA"/>
    <w:rsid w:val="00DE2FF4"/>
    <w:rsid w:val="00DE3309"/>
    <w:rsid w:val="00DE33DE"/>
    <w:rsid w:val="00DE356C"/>
    <w:rsid w:val="00DE35D0"/>
    <w:rsid w:val="00DE3815"/>
    <w:rsid w:val="00DE39CF"/>
    <w:rsid w:val="00DE3A74"/>
    <w:rsid w:val="00DE3B8F"/>
    <w:rsid w:val="00DE407A"/>
    <w:rsid w:val="00DE4259"/>
    <w:rsid w:val="00DE42C6"/>
    <w:rsid w:val="00DE44B5"/>
    <w:rsid w:val="00DE4A27"/>
    <w:rsid w:val="00DE4D3C"/>
    <w:rsid w:val="00DE4DE2"/>
    <w:rsid w:val="00DE4FA6"/>
    <w:rsid w:val="00DE51A7"/>
    <w:rsid w:val="00DE5630"/>
    <w:rsid w:val="00DE56AD"/>
    <w:rsid w:val="00DE5825"/>
    <w:rsid w:val="00DE5903"/>
    <w:rsid w:val="00DE5F8B"/>
    <w:rsid w:val="00DE609D"/>
    <w:rsid w:val="00DE6169"/>
    <w:rsid w:val="00DE61EC"/>
    <w:rsid w:val="00DE6258"/>
    <w:rsid w:val="00DE655B"/>
    <w:rsid w:val="00DE65BD"/>
    <w:rsid w:val="00DE6851"/>
    <w:rsid w:val="00DE6892"/>
    <w:rsid w:val="00DE689C"/>
    <w:rsid w:val="00DE6AE6"/>
    <w:rsid w:val="00DE6FD7"/>
    <w:rsid w:val="00DE7352"/>
    <w:rsid w:val="00DE7663"/>
    <w:rsid w:val="00DE7913"/>
    <w:rsid w:val="00DE7CB0"/>
    <w:rsid w:val="00DF0072"/>
    <w:rsid w:val="00DF00D8"/>
    <w:rsid w:val="00DF01CE"/>
    <w:rsid w:val="00DF0478"/>
    <w:rsid w:val="00DF0B22"/>
    <w:rsid w:val="00DF0D6A"/>
    <w:rsid w:val="00DF139D"/>
    <w:rsid w:val="00DF1478"/>
    <w:rsid w:val="00DF1762"/>
    <w:rsid w:val="00DF187C"/>
    <w:rsid w:val="00DF1986"/>
    <w:rsid w:val="00DF1AA0"/>
    <w:rsid w:val="00DF1C7F"/>
    <w:rsid w:val="00DF1D50"/>
    <w:rsid w:val="00DF1F82"/>
    <w:rsid w:val="00DF21CD"/>
    <w:rsid w:val="00DF2711"/>
    <w:rsid w:val="00DF2925"/>
    <w:rsid w:val="00DF2A14"/>
    <w:rsid w:val="00DF2B33"/>
    <w:rsid w:val="00DF2C47"/>
    <w:rsid w:val="00DF2D2E"/>
    <w:rsid w:val="00DF3332"/>
    <w:rsid w:val="00DF335A"/>
    <w:rsid w:val="00DF361B"/>
    <w:rsid w:val="00DF371A"/>
    <w:rsid w:val="00DF3749"/>
    <w:rsid w:val="00DF3798"/>
    <w:rsid w:val="00DF3840"/>
    <w:rsid w:val="00DF3DE9"/>
    <w:rsid w:val="00DF40E7"/>
    <w:rsid w:val="00DF4214"/>
    <w:rsid w:val="00DF450F"/>
    <w:rsid w:val="00DF472F"/>
    <w:rsid w:val="00DF4934"/>
    <w:rsid w:val="00DF4A13"/>
    <w:rsid w:val="00DF4B43"/>
    <w:rsid w:val="00DF4D79"/>
    <w:rsid w:val="00DF4FE1"/>
    <w:rsid w:val="00DF5404"/>
    <w:rsid w:val="00DF5577"/>
    <w:rsid w:val="00DF5581"/>
    <w:rsid w:val="00DF590F"/>
    <w:rsid w:val="00DF5C8A"/>
    <w:rsid w:val="00DF5EB4"/>
    <w:rsid w:val="00DF5F33"/>
    <w:rsid w:val="00DF66BC"/>
    <w:rsid w:val="00DF6D3F"/>
    <w:rsid w:val="00DF702E"/>
    <w:rsid w:val="00DF7394"/>
    <w:rsid w:val="00DF7442"/>
    <w:rsid w:val="00DF7B5C"/>
    <w:rsid w:val="00DF7D02"/>
    <w:rsid w:val="00DF7F17"/>
    <w:rsid w:val="00DF7F87"/>
    <w:rsid w:val="00DF7FB1"/>
    <w:rsid w:val="00E00565"/>
    <w:rsid w:val="00E006AB"/>
    <w:rsid w:val="00E007C1"/>
    <w:rsid w:val="00E0094A"/>
    <w:rsid w:val="00E00D82"/>
    <w:rsid w:val="00E00D96"/>
    <w:rsid w:val="00E010F1"/>
    <w:rsid w:val="00E0117B"/>
    <w:rsid w:val="00E013CF"/>
    <w:rsid w:val="00E015D5"/>
    <w:rsid w:val="00E01B17"/>
    <w:rsid w:val="00E01C6B"/>
    <w:rsid w:val="00E0234B"/>
    <w:rsid w:val="00E023C4"/>
    <w:rsid w:val="00E02501"/>
    <w:rsid w:val="00E02642"/>
    <w:rsid w:val="00E026FC"/>
    <w:rsid w:val="00E027CF"/>
    <w:rsid w:val="00E027E3"/>
    <w:rsid w:val="00E027E6"/>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C1A"/>
    <w:rsid w:val="00E052A2"/>
    <w:rsid w:val="00E05D7F"/>
    <w:rsid w:val="00E06305"/>
    <w:rsid w:val="00E06333"/>
    <w:rsid w:val="00E069B1"/>
    <w:rsid w:val="00E06B92"/>
    <w:rsid w:val="00E06DB8"/>
    <w:rsid w:val="00E070F0"/>
    <w:rsid w:val="00E072AA"/>
    <w:rsid w:val="00E0766C"/>
    <w:rsid w:val="00E07BF3"/>
    <w:rsid w:val="00E1003C"/>
    <w:rsid w:val="00E10225"/>
    <w:rsid w:val="00E10235"/>
    <w:rsid w:val="00E102B9"/>
    <w:rsid w:val="00E10335"/>
    <w:rsid w:val="00E10458"/>
    <w:rsid w:val="00E10510"/>
    <w:rsid w:val="00E10545"/>
    <w:rsid w:val="00E10647"/>
    <w:rsid w:val="00E10CB6"/>
    <w:rsid w:val="00E10E52"/>
    <w:rsid w:val="00E11161"/>
    <w:rsid w:val="00E11282"/>
    <w:rsid w:val="00E112BC"/>
    <w:rsid w:val="00E11608"/>
    <w:rsid w:val="00E1193C"/>
    <w:rsid w:val="00E11C6B"/>
    <w:rsid w:val="00E11D83"/>
    <w:rsid w:val="00E11DB8"/>
    <w:rsid w:val="00E11F5E"/>
    <w:rsid w:val="00E1206E"/>
    <w:rsid w:val="00E12438"/>
    <w:rsid w:val="00E125A0"/>
    <w:rsid w:val="00E126C9"/>
    <w:rsid w:val="00E12DA3"/>
    <w:rsid w:val="00E12E19"/>
    <w:rsid w:val="00E12F94"/>
    <w:rsid w:val="00E13099"/>
    <w:rsid w:val="00E1312E"/>
    <w:rsid w:val="00E136E6"/>
    <w:rsid w:val="00E13877"/>
    <w:rsid w:val="00E13ABA"/>
    <w:rsid w:val="00E13E25"/>
    <w:rsid w:val="00E14B8E"/>
    <w:rsid w:val="00E14CE3"/>
    <w:rsid w:val="00E14E48"/>
    <w:rsid w:val="00E14FAB"/>
    <w:rsid w:val="00E15062"/>
    <w:rsid w:val="00E15313"/>
    <w:rsid w:val="00E15451"/>
    <w:rsid w:val="00E156EB"/>
    <w:rsid w:val="00E1584F"/>
    <w:rsid w:val="00E159F2"/>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120"/>
    <w:rsid w:val="00E20267"/>
    <w:rsid w:val="00E20274"/>
    <w:rsid w:val="00E20626"/>
    <w:rsid w:val="00E206F4"/>
    <w:rsid w:val="00E206F5"/>
    <w:rsid w:val="00E20794"/>
    <w:rsid w:val="00E207AC"/>
    <w:rsid w:val="00E2086B"/>
    <w:rsid w:val="00E2115B"/>
    <w:rsid w:val="00E21354"/>
    <w:rsid w:val="00E2141F"/>
    <w:rsid w:val="00E2165E"/>
    <w:rsid w:val="00E2181C"/>
    <w:rsid w:val="00E21875"/>
    <w:rsid w:val="00E21B11"/>
    <w:rsid w:val="00E21B51"/>
    <w:rsid w:val="00E21B76"/>
    <w:rsid w:val="00E21B9E"/>
    <w:rsid w:val="00E21C4F"/>
    <w:rsid w:val="00E21EF9"/>
    <w:rsid w:val="00E2204A"/>
    <w:rsid w:val="00E22329"/>
    <w:rsid w:val="00E22B00"/>
    <w:rsid w:val="00E22B2F"/>
    <w:rsid w:val="00E2311A"/>
    <w:rsid w:val="00E232D3"/>
    <w:rsid w:val="00E23335"/>
    <w:rsid w:val="00E23558"/>
    <w:rsid w:val="00E23602"/>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71A0"/>
    <w:rsid w:val="00E27214"/>
    <w:rsid w:val="00E27449"/>
    <w:rsid w:val="00E27561"/>
    <w:rsid w:val="00E2785A"/>
    <w:rsid w:val="00E27DCE"/>
    <w:rsid w:val="00E3029C"/>
    <w:rsid w:val="00E30309"/>
    <w:rsid w:val="00E3042C"/>
    <w:rsid w:val="00E30C35"/>
    <w:rsid w:val="00E30F6D"/>
    <w:rsid w:val="00E31044"/>
    <w:rsid w:val="00E310D9"/>
    <w:rsid w:val="00E3122E"/>
    <w:rsid w:val="00E31284"/>
    <w:rsid w:val="00E3149F"/>
    <w:rsid w:val="00E3166C"/>
    <w:rsid w:val="00E319F8"/>
    <w:rsid w:val="00E31CD5"/>
    <w:rsid w:val="00E31E5D"/>
    <w:rsid w:val="00E32003"/>
    <w:rsid w:val="00E3237E"/>
    <w:rsid w:val="00E327E9"/>
    <w:rsid w:val="00E32875"/>
    <w:rsid w:val="00E32C02"/>
    <w:rsid w:val="00E32D6B"/>
    <w:rsid w:val="00E330AF"/>
    <w:rsid w:val="00E331CC"/>
    <w:rsid w:val="00E331DC"/>
    <w:rsid w:val="00E33292"/>
    <w:rsid w:val="00E33346"/>
    <w:rsid w:val="00E33A75"/>
    <w:rsid w:val="00E33AAA"/>
    <w:rsid w:val="00E33C07"/>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7066"/>
    <w:rsid w:val="00E37268"/>
    <w:rsid w:val="00E37338"/>
    <w:rsid w:val="00E3755D"/>
    <w:rsid w:val="00E378CF"/>
    <w:rsid w:val="00E37EF6"/>
    <w:rsid w:val="00E401BD"/>
    <w:rsid w:val="00E403FC"/>
    <w:rsid w:val="00E406F0"/>
    <w:rsid w:val="00E40780"/>
    <w:rsid w:val="00E40AD3"/>
    <w:rsid w:val="00E40B7E"/>
    <w:rsid w:val="00E40C0B"/>
    <w:rsid w:val="00E40C6D"/>
    <w:rsid w:val="00E40CC5"/>
    <w:rsid w:val="00E40DAF"/>
    <w:rsid w:val="00E415DD"/>
    <w:rsid w:val="00E41605"/>
    <w:rsid w:val="00E4173C"/>
    <w:rsid w:val="00E41AA6"/>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5F3"/>
    <w:rsid w:val="00E44A7A"/>
    <w:rsid w:val="00E44DA5"/>
    <w:rsid w:val="00E450A1"/>
    <w:rsid w:val="00E45438"/>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9CC"/>
    <w:rsid w:val="00E509D5"/>
    <w:rsid w:val="00E50D12"/>
    <w:rsid w:val="00E50DAF"/>
    <w:rsid w:val="00E510D9"/>
    <w:rsid w:val="00E51111"/>
    <w:rsid w:val="00E513C5"/>
    <w:rsid w:val="00E5151A"/>
    <w:rsid w:val="00E516C3"/>
    <w:rsid w:val="00E51834"/>
    <w:rsid w:val="00E51C27"/>
    <w:rsid w:val="00E51CF0"/>
    <w:rsid w:val="00E51E2F"/>
    <w:rsid w:val="00E5204A"/>
    <w:rsid w:val="00E52266"/>
    <w:rsid w:val="00E525D0"/>
    <w:rsid w:val="00E525E7"/>
    <w:rsid w:val="00E52781"/>
    <w:rsid w:val="00E52792"/>
    <w:rsid w:val="00E528C2"/>
    <w:rsid w:val="00E52993"/>
    <w:rsid w:val="00E52A34"/>
    <w:rsid w:val="00E5368D"/>
    <w:rsid w:val="00E5375E"/>
    <w:rsid w:val="00E53ADD"/>
    <w:rsid w:val="00E53E3F"/>
    <w:rsid w:val="00E54556"/>
    <w:rsid w:val="00E545F9"/>
    <w:rsid w:val="00E54865"/>
    <w:rsid w:val="00E54CD7"/>
    <w:rsid w:val="00E54D17"/>
    <w:rsid w:val="00E54D68"/>
    <w:rsid w:val="00E5509C"/>
    <w:rsid w:val="00E550FB"/>
    <w:rsid w:val="00E55317"/>
    <w:rsid w:val="00E55459"/>
    <w:rsid w:val="00E5559B"/>
    <w:rsid w:val="00E555CC"/>
    <w:rsid w:val="00E561DC"/>
    <w:rsid w:val="00E5622A"/>
    <w:rsid w:val="00E56A19"/>
    <w:rsid w:val="00E56D4B"/>
    <w:rsid w:val="00E57182"/>
    <w:rsid w:val="00E57279"/>
    <w:rsid w:val="00E5727C"/>
    <w:rsid w:val="00E5748F"/>
    <w:rsid w:val="00E574ED"/>
    <w:rsid w:val="00E57582"/>
    <w:rsid w:val="00E57A22"/>
    <w:rsid w:val="00E601C3"/>
    <w:rsid w:val="00E6071C"/>
    <w:rsid w:val="00E608BE"/>
    <w:rsid w:val="00E60E0C"/>
    <w:rsid w:val="00E614CD"/>
    <w:rsid w:val="00E6167F"/>
    <w:rsid w:val="00E61961"/>
    <w:rsid w:val="00E61A84"/>
    <w:rsid w:val="00E61A8D"/>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A88"/>
    <w:rsid w:val="00E63E24"/>
    <w:rsid w:val="00E64038"/>
    <w:rsid w:val="00E64372"/>
    <w:rsid w:val="00E643B0"/>
    <w:rsid w:val="00E64641"/>
    <w:rsid w:val="00E646FE"/>
    <w:rsid w:val="00E647F4"/>
    <w:rsid w:val="00E64E30"/>
    <w:rsid w:val="00E6518D"/>
    <w:rsid w:val="00E65382"/>
    <w:rsid w:val="00E657C5"/>
    <w:rsid w:val="00E657E6"/>
    <w:rsid w:val="00E657FE"/>
    <w:rsid w:val="00E65831"/>
    <w:rsid w:val="00E65967"/>
    <w:rsid w:val="00E65A07"/>
    <w:rsid w:val="00E65DDB"/>
    <w:rsid w:val="00E65FE9"/>
    <w:rsid w:val="00E66046"/>
    <w:rsid w:val="00E66405"/>
    <w:rsid w:val="00E66578"/>
    <w:rsid w:val="00E66809"/>
    <w:rsid w:val="00E66832"/>
    <w:rsid w:val="00E66A3D"/>
    <w:rsid w:val="00E66CF8"/>
    <w:rsid w:val="00E66FF4"/>
    <w:rsid w:val="00E6729A"/>
    <w:rsid w:val="00E67342"/>
    <w:rsid w:val="00E674C4"/>
    <w:rsid w:val="00E67540"/>
    <w:rsid w:val="00E6770F"/>
    <w:rsid w:val="00E67CAF"/>
    <w:rsid w:val="00E67CC0"/>
    <w:rsid w:val="00E67E64"/>
    <w:rsid w:val="00E67FAA"/>
    <w:rsid w:val="00E7048C"/>
    <w:rsid w:val="00E7065D"/>
    <w:rsid w:val="00E706A5"/>
    <w:rsid w:val="00E70BC5"/>
    <w:rsid w:val="00E70C24"/>
    <w:rsid w:val="00E70C55"/>
    <w:rsid w:val="00E70EDB"/>
    <w:rsid w:val="00E711EE"/>
    <w:rsid w:val="00E71388"/>
    <w:rsid w:val="00E716DA"/>
    <w:rsid w:val="00E71869"/>
    <w:rsid w:val="00E71995"/>
    <w:rsid w:val="00E71ADE"/>
    <w:rsid w:val="00E71AEB"/>
    <w:rsid w:val="00E71B1A"/>
    <w:rsid w:val="00E71C68"/>
    <w:rsid w:val="00E7223B"/>
    <w:rsid w:val="00E72312"/>
    <w:rsid w:val="00E72367"/>
    <w:rsid w:val="00E7251F"/>
    <w:rsid w:val="00E7269C"/>
    <w:rsid w:val="00E726C9"/>
    <w:rsid w:val="00E72A1B"/>
    <w:rsid w:val="00E72EE8"/>
    <w:rsid w:val="00E73149"/>
    <w:rsid w:val="00E733F7"/>
    <w:rsid w:val="00E73678"/>
    <w:rsid w:val="00E73899"/>
    <w:rsid w:val="00E73C46"/>
    <w:rsid w:val="00E73E64"/>
    <w:rsid w:val="00E7414D"/>
    <w:rsid w:val="00E7456B"/>
    <w:rsid w:val="00E74A43"/>
    <w:rsid w:val="00E74B64"/>
    <w:rsid w:val="00E74C28"/>
    <w:rsid w:val="00E74E80"/>
    <w:rsid w:val="00E74F69"/>
    <w:rsid w:val="00E7506C"/>
    <w:rsid w:val="00E750E3"/>
    <w:rsid w:val="00E75289"/>
    <w:rsid w:val="00E75608"/>
    <w:rsid w:val="00E7567A"/>
    <w:rsid w:val="00E758E9"/>
    <w:rsid w:val="00E75D3F"/>
    <w:rsid w:val="00E75D43"/>
    <w:rsid w:val="00E760F9"/>
    <w:rsid w:val="00E761CD"/>
    <w:rsid w:val="00E76619"/>
    <w:rsid w:val="00E76733"/>
    <w:rsid w:val="00E768D1"/>
    <w:rsid w:val="00E76DFB"/>
    <w:rsid w:val="00E76E1D"/>
    <w:rsid w:val="00E76E74"/>
    <w:rsid w:val="00E770E4"/>
    <w:rsid w:val="00E7713E"/>
    <w:rsid w:val="00E7725B"/>
    <w:rsid w:val="00E77787"/>
    <w:rsid w:val="00E7795B"/>
    <w:rsid w:val="00E77989"/>
    <w:rsid w:val="00E804DD"/>
    <w:rsid w:val="00E80552"/>
    <w:rsid w:val="00E80554"/>
    <w:rsid w:val="00E80632"/>
    <w:rsid w:val="00E80949"/>
    <w:rsid w:val="00E809F7"/>
    <w:rsid w:val="00E81022"/>
    <w:rsid w:val="00E813C0"/>
    <w:rsid w:val="00E81407"/>
    <w:rsid w:val="00E8165F"/>
    <w:rsid w:val="00E8168D"/>
    <w:rsid w:val="00E816E4"/>
    <w:rsid w:val="00E818E3"/>
    <w:rsid w:val="00E81967"/>
    <w:rsid w:val="00E81DCE"/>
    <w:rsid w:val="00E82067"/>
    <w:rsid w:val="00E821A5"/>
    <w:rsid w:val="00E82212"/>
    <w:rsid w:val="00E822D1"/>
    <w:rsid w:val="00E8234A"/>
    <w:rsid w:val="00E825A1"/>
    <w:rsid w:val="00E82C3C"/>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4E9D"/>
    <w:rsid w:val="00E8553C"/>
    <w:rsid w:val="00E8567C"/>
    <w:rsid w:val="00E85988"/>
    <w:rsid w:val="00E85BC3"/>
    <w:rsid w:val="00E85FDF"/>
    <w:rsid w:val="00E8658F"/>
    <w:rsid w:val="00E87139"/>
    <w:rsid w:val="00E87194"/>
    <w:rsid w:val="00E87360"/>
    <w:rsid w:val="00E87589"/>
    <w:rsid w:val="00E876CD"/>
    <w:rsid w:val="00E87988"/>
    <w:rsid w:val="00E87D71"/>
    <w:rsid w:val="00E90054"/>
    <w:rsid w:val="00E903C1"/>
    <w:rsid w:val="00E903C7"/>
    <w:rsid w:val="00E906B5"/>
    <w:rsid w:val="00E906D8"/>
    <w:rsid w:val="00E908B5"/>
    <w:rsid w:val="00E908C0"/>
    <w:rsid w:val="00E909A2"/>
    <w:rsid w:val="00E90CA0"/>
    <w:rsid w:val="00E91139"/>
    <w:rsid w:val="00E91B18"/>
    <w:rsid w:val="00E91C12"/>
    <w:rsid w:val="00E92500"/>
    <w:rsid w:val="00E925E4"/>
    <w:rsid w:val="00E92867"/>
    <w:rsid w:val="00E928BE"/>
    <w:rsid w:val="00E929A7"/>
    <w:rsid w:val="00E929BF"/>
    <w:rsid w:val="00E92D74"/>
    <w:rsid w:val="00E93204"/>
    <w:rsid w:val="00E935A4"/>
    <w:rsid w:val="00E93867"/>
    <w:rsid w:val="00E938CF"/>
    <w:rsid w:val="00E939F5"/>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C5A"/>
    <w:rsid w:val="00EA1089"/>
    <w:rsid w:val="00EA14D2"/>
    <w:rsid w:val="00EA152D"/>
    <w:rsid w:val="00EA15B6"/>
    <w:rsid w:val="00EA17DA"/>
    <w:rsid w:val="00EA1877"/>
    <w:rsid w:val="00EA194D"/>
    <w:rsid w:val="00EA1AE2"/>
    <w:rsid w:val="00EA1BED"/>
    <w:rsid w:val="00EA1DC2"/>
    <w:rsid w:val="00EA1F0F"/>
    <w:rsid w:val="00EA2388"/>
    <w:rsid w:val="00EA243E"/>
    <w:rsid w:val="00EA2540"/>
    <w:rsid w:val="00EA27BE"/>
    <w:rsid w:val="00EA289C"/>
    <w:rsid w:val="00EA2A00"/>
    <w:rsid w:val="00EA2AE1"/>
    <w:rsid w:val="00EA2C22"/>
    <w:rsid w:val="00EA2F65"/>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B29"/>
    <w:rsid w:val="00EA5F1D"/>
    <w:rsid w:val="00EA5F66"/>
    <w:rsid w:val="00EA61D8"/>
    <w:rsid w:val="00EA61E0"/>
    <w:rsid w:val="00EA62BB"/>
    <w:rsid w:val="00EA6387"/>
    <w:rsid w:val="00EA6485"/>
    <w:rsid w:val="00EA6898"/>
    <w:rsid w:val="00EA6A6C"/>
    <w:rsid w:val="00EA6AD8"/>
    <w:rsid w:val="00EA739C"/>
    <w:rsid w:val="00EA73E8"/>
    <w:rsid w:val="00EA77E5"/>
    <w:rsid w:val="00EA798B"/>
    <w:rsid w:val="00EA79B8"/>
    <w:rsid w:val="00EA7E23"/>
    <w:rsid w:val="00EB0058"/>
    <w:rsid w:val="00EB0131"/>
    <w:rsid w:val="00EB07F9"/>
    <w:rsid w:val="00EB0D6D"/>
    <w:rsid w:val="00EB0E6E"/>
    <w:rsid w:val="00EB1156"/>
    <w:rsid w:val="00EB14FE"/>
    <w:rsid w:val="00EB1652"/>
    <w:rsid w:val="00EB18ED"/>
    <w:rsid w:val="00EB1A3E"/>
    <w:rsid w:val="00EB1F85"/>
    <w:rsid w:val="00EB21C5"/>
    <w:rsid w:val="00EB21ED"/>
    <w:rsid w:val="00EB2438"/>
    <w:rsid w:val="00EB27DC"/>
    <w:rsid w:val="00EB2B9A"/>
    <w:rsid w:val="00EB2BF7"/>
    <w:rsid w:val="00EB2C61"/>
    <w:rsid w:val="00EB2D7B"/>
    <w:rsid w:val="00EB2ED7"/>
    <w:rsid w:val="00EB33E2"/>
    <w:rsid w:val="00EB3679"/>
    <w:rsid w:val="00EB376A"/>
    <w:rsid w:val="00EB399B"/>
    <w:rsid w:val="00EB3D61"/>
    <w:rsid w:val="00EB3DD6"/>
    <w:rsid w:val="00EB3E02"/>
    <w:rsid w:val="00EB3E39"/>
    <w:rsid w:val="00EB3E7D"/>
    <w:rsid w:val="00EB406F"/>
    <w:rsid w:val="00EB4108"/>
    <w:rsid w:val="00EB4280"/>
    <w:rsid w:val="00EB4711"/>
    <w:rsid w:val="00EB4A32"/>
    <w:rsid w:val="00EB4A6C"/>
    <w:rsid w:val="00EB4B12"/>
    <w:rsid w:val="00EB506F"/>
    <w:rsid w:val="00EB52DC"/>
    <w:rsid w:val="00EB555F"/>
    <w:rsid w:val="00EB55B4"/>
    <w:rsid w:val="00EB571D"/>
    <w:rsid w:val="00EB5D60"/>
    <w:rsid w:val="00EB6383"/>
    <w:rsid w:val="00EB64C7"/>
    <w:rsid w:val="00EB6A00"/>
    <w:rsid w:val="00EB6C54"/>
    <w:rsid w:val="00EB6E21"/>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961"/>
    <w:rsid w:val="00EC1A4E"/>
    <w:rsid w:val="00EC1D6A"/>
    <w:rsid w:val="00EC2074"/>
    <w:rsid w:val="00EC2128"/>
    <w:rsid w:val="00EC2307"/>
    <w:rsid w:val="00EC23C5"/>
    <w:rsid w:val="00EC2582"/>
    <w:rsid w:val="00EC272D"/>
    <w:rsid w:val="00EC27C9"/>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243"/>
    <w:rsid w:val="00EC525C"/>
    <w:rsid w:val="00EC53E1"/>
    <w:rsid w:val="00EC5400"/>
    <w:rsid w:val="00EC5601"/>
    <w:rsid w:val="00EC594B"/>
    <w:rsid w:val="00EC5AA7"/>
    <w:rsid w:val="00EC5EB9"/>
    <w:rsid w:val="00EC5F16"/>
    <w:rsid w:val="00EC607B"/>
    <w:rsid w:val="00EC63B2"/>
    <w:rsid w:val="00EC6570"/>
    <w:rsid w:val="00EC68AF"/>
    <w:rsid w:val="00EC6A52"/>
    <w:rsid w:val="00EC6AF4"/>
    <w:rsid w:val="00EC6BE4"/>
    <w:rsid w:val="00EC6DA8"/>
    <w:rsid w:val="00EC6F1F"/>
    <w:rsid w:val="00EC6F25"/>
    <w:rsid w:val="00EC7147"/>
    <w:rsid w:val="00EC71B6"/>
    <w:rsid w:val="00EC750E"/>
    <w:rsid w:val="00EC7578"/>
    <w:rsid w:val="00EC75A5"/>
    <w:rsid w:val="00EC7620"/>
    <w:rsid w:val="00EC77C4"/>
    <w:rsid w:val="00EC7835"/>
    <w:rsid w:val="00EC7B98"/>
    <w:rsid w:val="00EC7BD7"/>
    <w:rsid w:val="00EC7CC4"/>
    <w:rsid w:val="00EC7E6F"/>
    <w:rsid w:val="00ED0293"/>
    <w:rsid w:val="00ED0965"/>
    <w:rsid w:val="00ED09A5"/>
    <w:rsid w:val="00ED0D9C"/>
    <w:rsid w:val="00ED11AF"/>
    <w:rsid w:val="00ED125F"/>
    <w:rsid w:val="00ED13B9"/>
    <w:rsid w:val="00ED13F5"/>
    <w:rsid w:val="00ED1545"/>
    <w:rsid w:val="00ED1803"/>
    <w:rsid w:val="00ED1957"/>
    <w:rsid w:val="00ED20B1"/>
    <w:rsid w:val="00ED24D0"/>
    <w:rsid w:val="00ED26DB"/>
    <w:rsid w:val="00ED2D6A"/>
    <w:rsid w:val="00ED2F4F"/>
    <w:rsid w:val="00ED30A7"/>
    <w:rsid w:val="00ED3145"/>
    <w:rsid w:val="00ED3387"/>
    <w:rsid w:val="00ED36A3"/>
    <w:rsid w:val="00ED38E0"/>
    <w:rsid w:val="00ED3B5D"/>
    <w:rsid w:val="00ED3BC9"/>
    <w:rsid w:val="00ED3E00"/>
    <w:rsid w:val="00ED3FE8"/>
    <w:rsid w:val="00ED43CA"/>
    <w:rsid w:val="00ED494C"/>
    <w:rsid w:val="00ED4AA8"/>
    <w:rsid w:val="00ED4B43"/>
    <w:rsid w:val="00ED50EB"/>
    <w:rsid w:val="00ED5431"/>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532"/>
    <w:rsid w:val="00EE1B0A"/>
    <w:rsid w:val="00EE1B6E"/>
    <w:rsid w:val="00EE1CCE"/>
    <w:rsid w:val="00EE1F7E"/>
    <w:rsid w:val="00EE200D"/>
    <w:rsid w:val="00EE2141"/>
    <w:rsid w:val="00EE23C7"/>
    <w:rsid w:val="00EE2518"/>
    <w:rsid w:val="00EE272E"/>
    <w:rsid w:val="00EE294D"/>
    <w:rsid w:val="00EE2E8B"/>
    <w:rsid w:val="00EE2F3A"/>
    <w:rsid w:val="00EE3244"/>
    <w:rsid w:val="00EE32EF"/>
    <w:rsid w:val="00EE3413"/>
    <w:rsid w:val="00EE3994"/>
    <w:rsid w:val="00EE3B5D"/>
    <w:rsid w:val="00EE3B82"/>
    <w:rsid w:val="00EE3F68"/>
    <w:rsid w:val="00EE4264"/>
    <w:rsid w:val="00EE4799"/>
    <w:rsid w:val="00EE48E1"/>
    <w:rsid w:val="00EE4B00"/>
    <w:rsid w:val="00EE4C09"/>
    <w:rsid w:val="00EE4E6D"/>
    <w:rsid w:val="00EE50F0"/>
    <w:rsid w:val="00EE52DF"/>
    <w:rsid w:val="00EE540E"/>
    <w:rsid w:val="00EE5A5C"/>
    <w:rsid w:val="00EE5A69"/>
    <w:rsid w:val="00EE5B06"/>
    <w:rsid w:val="00EE5BB8"/>
    <w:rsid w:val="00EE636C"/>
    <w:rsid w:val="00EE63A3"/>
    <w:rsid w:val="00EE6779"/>
    <w:rsid w:val="00EE6862"/>
    <w:rsid w:val="00EE6A3B"/>
    <w:rsid w:val="00EE7011"/>
    <w:rsid w:val="00EE708F"/>
    <w:rsid w:val="00EE730F"/>
    <w:rsid w:val="00EE7330"/>
    <w:rsid w:val="00EE7BA3"/>
    <w:rsid w:val="00EE7C35"/>
    <w:rsid w:val="00EE7E87"/>
    <w:rsid w:val="00EE7FB4"/>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D7"/>
    <w:rsid w:val="00EF3C11"/>
    <w:rsid w:val="00EF3F2A"/>
    <w:rsid w:val="00EF40AA"/>
    <w:rsid w:val="00EF4257"/>
    <w:rsid w:val="00EF44CB"/>
    <w:rsid w:val="00EF44F1"/>
    <w:rsid w:val="00EF453A"/>
    <w:rsid w:val="00EF4880"/>
    <w:rsid w:val="00EF4D54"/>
    <w:rsid w:val="00EF4F40"/>
    <w:rsid w:val="00EF58A4"/>
    <w:rsid w:val="00EF5C3D"/>
    <w:rsid w:val="00EF5CE8"/>
    <w:rsid w:val="00EF5F2E"/>
    <w:rsid w:val="00EF60F1"/>
    <w:rsid w:val="00EF65AE"/>
    <w:rsid w:val="00EF67AA"/>
    <w:rsid w:val="00EF6A6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D2F"/>
    <w:rsid w:val="00F0104B"/>
    <w:rsid w:val="00F01093"/>
    <w:rsid w:val="00F01210"/>
    <w:rsid w:val="00F014F8"/>
    <w:rsid w:val="00F015CD"/>
    <w:rsid w:val="00F016D4"/>
    <w:rsid w:val="00F01833"/>
    <w:rsid w:val="00F0183C"/>
    <w:rsid w:val="00F0185D"/>
    <w:rsid w:val="00F01A83"/>
    <w:rsid w:val="00F02005"/>
    <w:rsid w:val="00F022BF"/>
    <w:rsid w:val="00F025E1"/>
    <w:rsid w:val="00F0260B"/>
    <w:rsid w:val="00F0292F"/>
    <w:rsid w:val="00F02AA1"/>
    <w:rsid w:val="00F02DEE"/>
    <w:rsid w:val="00F02EA9"/>
    <w:rsid w:val="00F03044"/>
    <w:rsid w:val="00F03225"/>
    <w:rsid w:val="00F034A3"/>
    <w:rsid w:val="00F03671"/>
    <w:rsid w:val="00F03813"/>
    <w:rsid w:val="00F038FE"/>
    <w:rsid w:val="00F039A9"/>
    <w:rsid w:val="00F03C7F"/>
    <w:rsid w:val="00F03DDC"/>
    <w:rsid w:val="00F03E84"/>
    <w:rsid w:val="00F0409D"/>
    <w:rsid w:val="00F04279"/>
    <w:rsid w:val="00F04630"/>
    <w:rsid w:val="00F046EB"/>
    <w:rsid w:val="00F04802"/>
    <w:rsid w:val="00F04D22"/>
    <w:rsid w:val="00F04EE7"/>
    <w:rsid w:val="00F05489"/>
    <w:rsid w:val="00F05506"/>
    <w:rsid w:val="00F058C1"/>
    <w:rsid w:val="00F0595A"/>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07F5D"/>
    <w:rsid w:val="00F1012E"/>
    <w:rsid w:val="00F1023A"/>
    <w:rsid w:val="00F1079B"/>
    <w:rsid w:val="00F109D1"/>
    <w:rsid w:val="00F10D24"/>
    <w:rsid w:val="00F10D6D"/>
    <w:rsid w:val="00F117B6"/>
    <w:rsid w:val="00F119C2"/>
    <w:rsid w:val="00F119E7"/>
    <w:rsid w:val="00F1213C"/>
    <w:rsid w:val="00F121AE"/>
    <w:rsid w:val="00F12245"/>
    <w:rsid w:val="00F123BC"/>
    <w:rsid w:val="00F1251B"/>
    <w:rsid w:val="00F127F2"/>
    <w:rsid w:val="00F12869"/>
    <w:rsid w:val="00F12A15"/>
    <w:rsid w:val="00F12A65"/>
    <w:rsid w:val="00F12E0C"/>
    <w:rsid w:val="00F12F8B"/>
    <w:rsid w:val="00F13215"/>
    <w:rsid w:val="00F1327B"/>
    <w:rsid w:val="00F134DD"/>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21"/>
    <w:rsid w:val="00F1512B"/>
    <w:rsid w:val="00F152DB"/>
    <w:rsid w:val="00F1532B"/>
    <w:rsid w:val="00F15341"/>
    <w:rsid w:val="00F155AC"/>
    <w:rsid w:val="00F15B23"/>
    <w:rsid w:val="00F15DF1"/>
    <w:rsid w:val="00F15E56"/>
    <w:rsid w:val="00F164E5"/>
    <w:rsid w:val="00F165C3"/>
    <w:rsid w:val="00F168A9"/>
    <w:rsid w:val="00F16F95"/>
    <w:rsid w:val="00F1708E"/>
    <w:rsid w:val="00F17570"/>
    <w:rsid w:val="00F176BD"/>
    <w:rsid w:val="00F17B1E"/>
    <w:rsid w:val="00F17C3C"/>
    <w:rsid w:val="00F17C91"/>
    <w:rsid w:val="00F17D1E"/>
    <w:rsid w:val="00F2012F"/>
    <w:rsid w:val="00F20191"/>
    <w:rsid w:val="00F2054A"/>
    <w:rsid w:val="00F2089C"/>
    <w:rsid w:val="00F20EB6"/>
    <w:rsid w:val="00F20F61"/>
    <w:rsid w:val="00F2115A"/>
    <w:rsid w:val="00F21295"/>
    <w:rsid w:val="00F212DD"/>
    <w:rsid w:val="00F217B9"/>
    <w:rsid w:val="00F217F2"/>
    <w:rsid w:val="00F218E7"/>
    <w:rsid w:val="00F21984"/>
    <w:rsid w:val="00F21A1A"/>
    <w:rsid w:val="00F21A6D"/>
    <w:rsid w:val="00F21ADB"/>
    <w:rsid w:val="00F21C68"/>
    <w:rsid w:val="00F21D10"/>
    <w:rsid w:val="00F21D3A"/>
    <w:rsid w:val="00F21DEE"/>
    <w:rsid w:val="00F21F0A"/>
    <w:rsid w:val="00F2218C"/>
    <w:rsid w:val="00F22412"/>
    <w:rsid w:val="00F22608"/>
    <w:rsid w:val="00F2260C"/>
    <w:rsid w:val="00F22613"/>
    <w:rsid w:val="00F2269B"/>
    <w:rsid w:val="00F229F8"/>
    <w:rsid w:val="00F22D01"/>
    <w:rsid w:val="00F2301E"/>
    <w:rsid w:val="00F2307C"/>
    <w:rsid w:val="00F230AE"/>
    <w:rsid w:val="00F230C9"/>
    <w:rsid w:val="00F23438"/>
    <w:rsid w:val="00F2353D"/>
    <w:rsid w:val="00F2389E"/>
    <w:rsid w:val="00F23A01"/>
    <w:rsid w:val="00F23A75"/>
    <w:rsid w:val="00F23AC0"/>
    <w:rsid w:val="00F23B1E"/>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EC"/>
    <w:rsid w:val="00F2642A"/>
    <w:rsid w:val="00F2642C"/>
    <w:rsid w:val="00F26585"/>
    <w:rsid w:val="00F2667C"/>
    <w:rsid w:val="00F26852"/>
    <w:rsid w:val="00F26EFD"/>
    <w:rsid w:val="00F277D6"/>
    <w:rsid w:val="00F2780D"/>
    <w:rsid w:val="00F27D3C"/>
    <w:rsid w:val="00F27DEF"/>
    <w:rsid w:val="00F27E2F"/>
    <w:rsid w:val="00F3030B"/>
    <w:rsid w:val="00F3052B"/>
    <w:rsid w:val="00F3064C"/>
    <w:rsid w:val="00F30790"/>
    <w:rsid w:val="00F30A88"/>
    <w:rsid w:val="00F30BAE"/>
    <w:rsid w:val="00F3101E"/>
    <w:rsid w:val="00F3130C"/>
    <w:rsid w:val="00F315F7"/>
    <w:rsid w:val="00F31761"/>
    <w:rsid w:val="00F3198E"/>
    <w:rsid w:val="00F31AFB"/>
    <w:rsid w:val="00F31B3A"/>
    <w:rsid w:val="00F31B93"/>
    <w:rsid w:val="00F32325"/>
    <w:rsid w:val="00F32539"/>
    <w:rsid w:val="00F3292B"/>
    <w:rsid w:val="00F32A11"/>
    <w:rsid w:val="00F32CAF"/>
    <w:rsid w:val="00F32DE0"/>
    <w:rsid w:val="00F3341E"/>
    <w:rsid w:val="00F335E3"/>
    <w:rsid w:val="00F33612"/>
    <w:rsid w:val="00F33735"/>
    <w:rsid w:val="00F3399F"/>
    <w:rsid w:val="00F33F64"/>
    <w:rsid w:val="00F34037"/>
    <w:rsid w:val="00F34053"/>
    <w:rsid w:val="00F34C18"/>
    <w:rsid w:val="00F34DDD"/>
    <w:rsid w:val="00F35354"/>
    <w:rsid w:val="00F35C85"/>
    <w:rsid w:val="00F35EAB"/>
    <w:rsid w:val="00F35EDD"/>
    <w:rsid w:val="00F35FD5"/>
    <w:rsid w:val="00F3601B"/>
    <w:rsid w:val="00F36121"/>
    <w:rsid w:val="00F36930"/>
    <w:rsid w:val="00F36F70"/>
    <w:rsid w:val="00F374BB"/>
    <w:rsid w:val="00F3754F"/>
    <w:rsid w:val="00F37ADF"/>
    <w:rsid w:val="00F37B35"/>
    <w:rsid w:val="00F37D41"/>
    <w:rsid w:val="00F37ECB"/>
    <w:rsid w:val="00F40358"/>
    <w:rsid w:val="00F404A6"/>
    <w:rsid w:val="00F405AD"/>
    <w:rsid w:val="00F407F5"/>
    <w:rsid w:val="00F40B3C"/>
    <w:rsid w:val="00F41172"/>
    <w:rsid w:val="00F411B8"/>
    <w:rsid w:val="00F41326"/>
    <w:rsid w:val="00F41363"/>
    <w:rsid w:val="00F41673"/>
    <w:rsid w:val="00F418BA"/>
    <w:rsid w:val="00F419C9"/>
    <w:rsid w:val="00F41A8B"/>
    <w:rsid w:val="00F41BD6"/>
    <w:rsid w:val="00F41D3A"/>
    <w:rsid w:val="00F42446"/>
    <w:rsid w:val="00F42D30"/>
    <w:rsid w:val="00F433B6"/>
    <w:rsid w:val="00F43623"/>
    <w:rsid w:val="00F43900"/>
    <w:rsid w:val="00F43962"/>
    <w:rsid w:val="00F43971"/>
    <w:rsid w:val="00F439D6"/>
    <w:rsid w:val="00F43BAF"/>
    <w:rsid w:val="00F43DE1"/>
    <w:rsid w:val="00F43F6F"/>
    <w:rsid w:val="00F443A6"/>
    <w:rsid w:val="00F446B2"/>
    <w:rsid w:val="00F44926"/>
    <w:rsid w:val="00F44D2D"/>
    <w:rsid w:val="00F44DF9"/>
    <w:rsid w:val="00F44FB3"/>
    <w:rsid w:val="00F45107"/>
    <w:rsid w:val="00F4522C"/>
    <w:rsid w:val="00F45407"/>
    <w:rsid w:val="00F45497"/>
    <w:rsid w:val="00F45533"/>
    <w:rsid w:val="00F4564F"/>
    <w:rsid w:val="00F456D4"/>
    <w:rsid w:val="00F4577C"/>
    <w:rsid w:val="00F457D3"/>
    <w:rsid w:val="00F45DD5"/>
    <w:rsid w:val="00F45DF1"/>
    <w:rsid w:val="00F46287"/>
    <w:rsid w:val="00F46377"/>
    <w:rsid w:val="00F464A9"/>
    <w:rsid w:val="00F46522"/>
    <w:rsid w:val="00F466F1"/>
    <w:rsid w:val="00F46D37"/>
    <w:rsid w:val="00F46FC5"/>
    <w:rsid w:val="00F470AF"/>
    <w:rsid w:val="00F47E11"/>
    <w:rsid w:val="00F47E69"/>
    <w:rsid w:val="00F47F55"/>
    <w:rsid w:val="00F504B8"/>
    <w:rsid w:val="00F5064A"/>
    <w:rsid w:val="00F506CC"/>
    <w:rsid w:val="00F509D0"/>
    <w:rsid w:val="00F50A78"/>
    <w:rsid w:val="00F5118F"/>
    <w:rsid w:val="00F51654"/>
    <w:rsid w:val="00F51CB0"/>
    <w:rsid w:val="00F51F09"/>
    <w:rsid w:val="00F5202C"/>
    <w:rsid w:val="00F52204"/>
    <w:rsid w:val="00F5251D"/>
    <w:rsid w:val="00F527D9"/>
    <w:rsid w:val="00F528F9"/>
    <w:rsid w:val="00F52AAC"/>
    <w:rsid w:val="00F52ADB"/>
    <w:rsid w:val="00F52E16"/>
    <w:rsid w:val="00F52F13"/>
    <w:rsid w:val="00F52FB3"/>
    <w:rsid w:val="00F537B3"/>
    <w:rsid w:val="00F53879"/>
    <w:rsid w:val="00F53ACF"/>
    <w:rsid w:val="00F53B02"/>
    <w:rsid w:val="00F53B6A"/>
    <w:rsid w:val="00F53BC3"/>
    <w:rsid w:val="00F54118"/>
    <w:rsid w:val="00F54302"/>
    <w:rsid w:val="00F54350"/>
    <w:rsid w:val="00F54438"/>
    <w:rsid w:val="00F5458C"/>
    <w:rsid w:val="00F545FF"/>
    <w:rsid w:val="00F5464E"/>
    <w:rsid w:val="00F5470D"/>
    <w:rsid w:val="00F54835"/>
    <w:rsid w:val="00F54919"/>
    <w:rsid w:val="00F54B86"/>
    <w:rsid w:val="00F54D3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57D4A"/>
    <w:rsid w:val="00F601D6"/>
    <w:rsid w:val="00F60401"/>
    <w:rsid w:val="00F60521"/>
    <w:rsid w:val="00F60B56"/>
    <w:rsid w:val="00F60C85"/>
    <w:rsid w:val="00F60C8C"/>
    <w:rsid w:val="00F60D0B"/>
    <w:rsid w:val="00F60EF2"/>
    <w:rsid w:val="00F60F7D"/>
    <w:rsid w:val="00F60F9A"/>
    <w:rsid w:val="00F6119D"/>
    <w:rsid w:val="00F613F5"/>
    <w:rsid w:val="00F6146C"/>
    <w:rsid w:val="00F614AD"/>
    <w:rsid w:val="00F6179F"/>
    <w:rsid w:val="00F61924"/>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B3C"/>
    <w:rsid w:val="00F64DA3"/>
    <w:rsid w:val="00F64DBF"/>
    <w:rsid w:val="00F64DDB"/>
    <w:rsid w:val="00F65002"/>
    <w:rsid w:val="00F654A4"/>
    <w:rsid w:val="00F65624"/>
    <w:rsid w:val="00F65649"/>
    <w:rsid w:val="00F65BF0"/>
    <w:rsid w:val="00F65D38"/>
    <w:rsid w:val="00F65F24"/>
    <w:rsid w:val="00F66186"/>
    <w:rsid w:val="00F66238"/>
    <w:rsid w:val="00F66755"/>
    <w:rsid w:val="00F66C92"/>
    <w:rsid w:val="00F66F67"/>
    <w:rsid w:val="00F67250"/>
    <w:rsid w:val="00F67273"/>
    <w:rsid w:val="00F67294"/>
    <w:rsid w:val="00F6742E"/>
    <w:rsid w:val="00F67655"/>
    <w:rsid w:val="00F6769D"/>
    <w:rsid w:val="00F67829"/>
    <w:rsid w:val="00F67917"/>
    <w:rsid w:val="00F67FEB"/>
    <w:rsid w:val="00F70088"/>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5C7"/>
    <w:rsid w:val="00F726C7"/>
    <w:rsid w:val="00F72775"/>
    <w:rsid w:val="00F72A01"/>
    <w:rsid w:val="00F72E10"/>
    <w:rsid w:val="00F72EDF"/>
    <w:rsid w:val="00F73052"/>
    <w:rsid w:val="00F731BD"/>
    <w:rsid w:val="00F732F3"/>
    <w:rsid w:val="00F7341B"/>
    <w:rsid w:val="00F735EC"/>
    <w:rsid w:val="00F73F51"/>
    <w:rsid w:val="00F74497"/>
    <w:rsid w:val="00F74A04"/>
    <w:rsid w:val="00F74B87"/>
    <w:rsid w:val="00F74BC1"/>
    <w:rsid w:val="00F74CAE"/>
    <w:rsid w:val="00F74E9F"/>
    <w:rsid w:val="00F751A2"/>
    <w:rsid w:val="00F75279"/>
    <w:rsid w:val="00F7537F"/>
    <w:rsid w:val="00F754B6"/>
    <w:rsid w:val="00F7552F"/>
    <w:rsid w:val="00F758EE"/>
    <w:rsid w:val="00F75972"/>
    <w:rsid w:val="00F7599B"/>
    <w:rsid w:val="00F75A9B"/>
    <w:rsid w:val="00F75D7A"/>
    <w:rsid w:val="00F7602E"/>
    <w:rsid w:val="00F76384"/>
    <w:rsid w:val="00F7683D"/>
    <w:rsid w:val="00F76A3F"/>
    <w:rsid w:val="00F76C26"/>
    <w:rsid w:val="00F76CBF"/>
    <w:rsid w:val="00F76E9B"/>
    <w:rsid w:val="00F77173"/>
    <w:rsid w:val="00F77416"/>
    <w:rsid w:val="00F77899"/>
    <w:rsid w:val="00F77EBD"/>
    <w:rsid w:val="00F77EF4"/>
    <w:rsid w:val="00F77F27"/>
    <w:rsid w:val="00F77F5E"/>
    <w:rsid w:val="00F8005C"/>
    <w:rsid w:val="00F80116"/>
    <w:rsid w:val="00F80221"/>
    <w:rsid w:val="00F80453"/>
    <w:rsid w:val="00F80594"/>
    <w:rsid w:val="00F80786"/>
    <w:rsid w:val="00F80825"/>
    <w:rsid w:val="00F80A19"/>
    <w:rsid w:val="00F80A43"/>
    <w:rsid w:val="00F80AAA"/>
    <w:rsid w:val="00F810D5"/>
    <w:rsid w:val="00F8128B"/>
    <w:rsid w:val="00F813CB"/>
    <w:rsid w:val="00F81744"/>
    <w:rsid w:val="00F817D5"/>
    <w:rsid w:val="00F8194A"/>
    <w:rsid w:val="00F81958"/>
    <w:rsid w:val="00F81BDA"/>
    <w:rsid w:val="00F81E62"/>
    <w:rsid w:val="00F82019"/>
    <w:rsid w:val="00F824AE"/>
    <w:rsid w:val="00F82545"/>
    <w:rsid w:val="00F831B1"/>
    <w:rsid w:val="00F832CC"/>
    <w:rsid w:val="00F83335"/>
    <w:rsid w:val="00F8374A"/>
    <w:rsid w:val="00F837DD"/>
    <w:rsid w:val="00F838C4"/>
    <w:rsid w:val="00F839A6"/>
    <w:rsid w:val="00F83A2D"/>
    <w:rsid w:val="00F83D8B"/>
    <w:rsid w:val="00F83F02"/>
    <w:rsid w:val="00F84027"/>
    <w:rsid w:val="00F84141"/>
    <w:rsid w:val="00F84332"/>
    <w:rsid w:val="00F84342"/>
    <w:rsid w:val="00F84398"/>
    <w:rsid w:val="00F84498"/>
    <w:rsid w:val="00F8494E"/>
    <w:rsid w:val="00F849DE"/>
    <w:rsid w:val="00F84F49"/>
    <w:rsid w:val="00F853A3"/>
    <w:rsid w:val="00F85845"/>
    <w:rsid w:val="00F858E7"/>
    <w:rsid w:val="00F85B8A"/>
    <w:rsid w:val="00F85D41"/>
    <w:rsid w:val="00F8616B"/>
    <w:rsid w:val="00F86233"/>
    <w:rsid w:val="00F865B5"/>
    <w:rsid w:val="00F86865"/>
    <w:rsid w:val="00F86D54"/>
    <w:rsid w:val="00F86EF8"/>
    <w:rsid w:val="00F86FA4"/>
    <w:rsid w:val="00F87740"/>
    <w:rsid w:val="00F878C5"/>
    <w:rsid w:val="00F87ACD"/>
    <w:rsid w:val="00F87B0C"/>
    <w:rsid w:val="00F87C43"/>
    <w:rsid w:val="00F87F6B"/>
    <w:rsid w:val="00F90054"/>
    <w:rsid w:val="00F902C0"/>
    <w:rsid w:val="00F90515"/>
    <w:rsid w:val="00F90665"/>
    <w:rsid w:val="00F9071D"/>
    <w:rsid w:val="00F9095A"/>
    <w:rsid w:val="00F90B05"/>
    <w:rsid w:val="00F90E8A"/>
    <w:rsid w:val="00F90E96"/>
    <w:rsid w:val="00F915E8"/>
    <w:rsid w:val="00F916D0"/>
    <w:rsid w:val="00F91729"/>
    <w:rsid w:val="00F9176C"/>
    <w:rsid w:val="00F91BFA"/>
    <w:rsid w:val="00F91D7C"/>
    <w:rsid w:val="00F92139"/>
    <w:rsid w:val="00F921CB"/>
    <w:rsid w:val="00F922EF"/>
    <w:rsid w:val="00F922F5"/>
    <w:rsid w:val="00F928B7"/>
    <w:rsid w:val="00F9294C"/>
    <w:rsid w:val="00F92BF4"/>
    <w:rsid w:val="00F92DDE"/>
    <w:rsid w:val="00F92EBD"/>
    <w:rsid w:val="00F930D9"/>
    <w:rsid w:val="00F9316C"/>
    <w:rsid w:val="00F9333D"/>
    <w:rsid w:val="00F933CC"/>
    <w:rsid w:val="00F93490"/>
    <w:rsid w:val="00F9356C"/>
    <w:rsid w:val="00F935F4"/>
    <w:rsid w:val="00F94060"/>
    <w:rsid w:val="00F94064"/>
    <w:rsid w:val="00F94125"/>
    <w:rsid w:val="00F9425F"/>
    <w:rsid w:val="00F949EE"/>
    <w:rsid w:val="00F94A23"/>
    <w:rsid w:val="00F94B24"/>
    <w:rsid w:val="00F94CFB"/>
    <w:rsid w:val="00F94DB4"/>
    <w:rsid w:val="00F94E7F"/>
    <w:rsid w:val="00F94E8E"/>
    <w:rsid w:val="00F94F0A"/>
    <w:rsid w:val="00F950FF"/>
    <w:rsid w:val="00F951F7"/>
    <w:rsid w:val="00F9542E"/>
    <w:rsid w:val="00F95471"/>
    <w:rsid w:val="00F95506"/>
    <w:rsid w:val="00F956A9"/>
    <w:rsid w:val="00F957A4"/>
    <w:rsid w:val="00F958F6"/>
    <w:rsid w:val="00F95A69"/>
    <w:rsid w:val="00F95AD1"/>
    <w:rsid w:val="00F95BED"/>
    <w:rsid w:val="00F961E8"/>
    <w:rsid w:val="00F96342"/>
    <w:rsid w:val="00F96379"/>
    <w:rsid w:val="00F96528"/>
    <w:rsid w:val="00F96535"/>
    <w:rsid w:val="00F9669F"/>
    <w:rsid w:val="00F966D7"/>
    <w:rsid w:val="00F967D3"/>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44"/>
    <w:rsid w:val="00F97FDE"/>
    <w:rsid w:val="00FA0773"/>
    <w:rsid w:val="00FA0856"/>
    <w:rsid w:val="00FA0B49"/>
    <w:rsid w:val="00FA0FFC"/>
    <w:rsid w:val="00FA10D0"/>
    <w:rsid w:val="00FA112F"/>
    <w:rsid w:val="00FA12A4"/>
    <w:rsid w:val="00FA1336"/>
    <w:rsid w:val="00FA13C0"/>
    <w:rsid w:val="00FA153B"/>
    <w:rsid w:val="00FA1668"/>
    <w:rsid w:val="00FA1805"/>
    <w:rsid w:val="00FA2486"/>
    <w:rsid w:val="00FA26FC"/>
    <w:rsid w:val="00FA2819"/>
    <w:rsid w:val="00FA2D35"/>
    <w:rsid w:val="00FA2E2A"/>
    <w:rsid w:val="00FA3163"/>
    <w:rsid w:val="00FA3492"/>
    <w:rsid w:val="00FA376D"/>
    <w:rsid w:val="00FA3AB7"/>
    <w:rsid w:val="00FA3F15"/>
    <w:rsid w:val="00FA422D"/>
    <w:rsid w:val="00FA43E3"/>
    <w:rsid w:val="00FA4943"/>
    <w:rsid w:val="00FA4A32"/>
    <w:rsid w:val="00FA4A44"/>
    <w:rsid w:val="00FA4B03"/>
    <w:rsid w:val="00FA521A"/>
    <w:rsid w:val="00FA5243"/>
    <w:rsid w:val="00FA59F2"/>
    <w:rsid w:val="00FA5AC6"/>
    <w:rsid w:val="00FA5AD4"/>
    <w:rsid w:val="00FA5BC3"/>
    <w:rsid w:val="00FA5E39"/>
    <w:rsid w:val="00FA5F4A"/>
    <w:rsid w:val="00FA6201"/>
    <w:rsid w:val="00FA6407"/>
    <w:rsid w:val="00FA6639"/>
    <w:rsid w:val="00FA6B0D"/>
    <w:rsid w:val="00FA6E34"/>
    <w:rsid w:val="00FA6EDD"/>
    <w:rsid w:val="00FA6F3D"/>
    <w:rsid w:val="00FA70A5"/>
    <w:rsid w:val="00FA749C"/>
    <w:rsid w:val="00FA781F"/>
    <w:rsid w:val="00FA78F8"/>
    <w:rsid w:val="00FA79E3"/>
    <w:rsid w:val="00FA7F73"/>
    <w:rsid w:val="00FB0260"/>
    <w:rsid w:val="00FB02FE"/>
    <w:rsid w:val="00FB058A"/>
    <w:rsid w:val="00FB071D"/>
    <w:rsid w:val="00FB097F"/>
    <w:rsid w:val="00FB09A8"/>
    <w:rsid w:val="00FB09C5"/>
    <w:rsid w:val="00FB0B12"/>
    <w:rsid w:val="00FB0F79"/>
    <w:rsid w:val="00FB117A"/>
    <w:rsid w:val="00FB131C"/>
    <w:rsid w:val="00FB1437"/>
    <w:rsid w:val="00FB16E7"/>
    <w:rsid w:val="00FB18ED"/>
    <w:rsid w:val="00FB1F04"/>
    <w:rsid w:val="00FB1F8B"/>
    <w:rsid w:val="00FB2A7D"/>
    <w:rsid w:val="00FB2D50"/>
    <w:rsid w:val="00FB2EB9"/>
    <w:rsid w:val="00FB2F32"/>
    <w:rsid w:val="00FB31FD"/>
    <w:rsid w:val="00FB3638"/>
    <w:rsid w:val="00FB3E97"/>
    <w:rsid w:val="00FB407D"/>
    <w:rsid w:val="00FB40D3"/>
    <w:rsid w:val="00FB4442"/>
    <w:rsid w:val="00FB4545"/>
    <w:rsid w:val="00FB4585"/>
    <w:rsid w:val="00FB46A0"/>
    <w:rsid w:val="00FB4E64"/>
    <w:rsid w:val="00FB5338"/>
    <w:rsid w:val="00FB5587"/>
    <w:rsid w:val="00FB562C"/>
    <w:rsid w:val="00FB5920"/>
    <w:rsid w:val="00FB5E99"/>
    <w:rsid w:val="00FB5FAC"/>
    <w:rsid w:val="00FB6151"/>
    <w:rsid w:val="00FB616D"/>
    <w:rsid w:val="00FB62E4"/>
    <w:rsid w:val="00FB6641"/>
    <w:rsid w:val="00FB66FF"/>
    <w:rsid w:val="00FB67AC"/>
    <w:rsid w:val="00FB6A01"/>
    <w:rsid w:val="00FB70B7"/>
    <w:rsid w:val="00FB7802"/>
    <w:rsid w:val="00FB785F"/>
    <w:rsid w:val="00FC006A"/>
    <w:rsid w:val="00FC021B"/>
    <w:rsid w:val="00FC02CA"/>
    <w:rsid w:val="00FC05C3"/>
    <w:rsid w:val="00FC0B2A"/>
    <w:rsid w:val="00FC1154"/>
    <w:rsid w:val="00FC12EE"/>
    <w:rsid w:val="00FC12FB"/>
    <w:rsid w:val="00FC15A4"/>
    <w:rsid w:val="00FC15DF"/>
    <w:rsid w:val="00FC1990"/>
    <w:rsid w:val="00FC1B9D"/>
    <w:rsid w:val="00FC1BCF"/>
    <w:rsid w:val="00FC1D16"/>
    <w:rsid w:val="00FC1F89"/>
    <w:rsid w:val="00FC23AD"/>
    <w:rsid w:val="00FC249C"/>
    <w:rsid w:val="00FC27ED"/>
    <w:rsid w:val="00FC286D"/>
    <w:rsid w:val="00FC2AA3"/>
    <w:rsid w:val="00FC2B93"/>
    <w:rsid w:val="00FC2D0B"/>
    <w:rsid w:val="00FC3196"/>
    <w:rsid w:val="00FC33DB"/>
    <w:rsid w:val="00FC3532"/>
    <w:rsid w:val="00FC359F"/>
    <w:rsid w:val="00FC37E0"/>
    <w:rsid w:val="00FC38E5"/>
    <w:rsid w:val="00FC3B05"/>
    <w:rsid w:val="00FC3B5A"/>
    <w:rsid w:val="00FC3D51"/>
    <w:rsid w:val="00FC3E48"/>
    <w:rsid w:val="00FC45DF"/>
    <w:rsid w:val="00FC4661"/>
    <w:rsid w:val="00FC48A4"/>
    <w:rsid w:val="00FC48D6"/>
    <w:rsid w:val="00FC4933"/>
    <w:rsid w:val="00FC4B3F"/>
    <w:rsid w:val="00FC4B73"/>
    <w:rsid w:val="00FC4CB1"/>
    <w:rsid w:val="00FC4DC2"/>
    <w:rsid w:val="00FC4E0C"/>
    <w:rsid w:val="00FC50A1"/>
    <w:rsid w:val="00FC57E9"/>
    <w:rsid w:val="00FC5A39"/>
    <w:rsid w:val="00FC5C04"/>
    <w:rsid w:val="00FC5D5D"/>
    <w:rsid w:val="00FC5E15"/>
    <w:rsid w:val="00FC5EA9"/>
    <w:rsid w:val="00FC61BC"/>
    <w:rsid w:val="00FC6441"/>
    <w:rsid w:val="00FC6443"/>
    <w:rsid w:val="00FC6890"/>
    <w:rsid w:val="00FC6B7E"/>
    <w:rsid w:val="00FC6BE4"/>
    <w:rsid w:val="00FC6C52"/>
    <w:rsid w:val="00FC6CB0"/>
    <w:rsid w:val="00FC6FE1"/>
    <w:rsid w:val="00FC702A"/>
    <w:rsid w:val="00FC716C"/>
    <w:rsid w:val="00FC729E"/>
    <w:rsid w:val="00FC74C1"/>
    <w:rsid w:val="00FC74EB"/>
    <w:rsid w:val="00FC7525"/>
    <w:rsid w:val="00FC7797"/>
    <w:rsid w:val="00FC7831"/>
    <w:rsid w:val="00FC7837"/>
    <w:rsid w:val="00FC7A7F"/>
    <w:rsid w:val="00FC7E54"/>
    <w:rsid w:val="00FD0312"/>
    <w:rsid w:val="00FD035C"/>
    <w:rsid w:val="00FD03A0"/>
    <w:rsid w:val="00FD04FC"/>
    <w:rsid w:val="00FD0506"/>
    <w:rsid w:val="00FD09CE"/>
    <w:rsid w:val="00FD0C97"/>
    <w:rsid w:val="00FD0E11"/>
    <w:rsid w:val="00FD0FBC"/>
    <w:rsid w:val="00FD126A"/>
    <w:rsid w:val="00FD19E5"/>
    <w:rsid w:val="00FD1A3D"/>
    <w:rsid w:val="00FD1EC8"/>
    <w:rsid w:val="00FD1EF9"/>
    <w:rsid w:val="00FD21E0"/>
    <w:rsid w:val="00FD2532"/>
    <w:rsid w:val="00FD2537"/>
    <w:rsid w:val="00FD29D1"/>
    <w:rsid w:val="00FD2C35"/>
    <w:rsid w:val="00FD2D9E"/>
    <w:rsid w:val="00FD2DBE"/>
    <w:rsid w:val="00FD2E0E"/>
    <w:rsid w:val="00FD3052"/>
    <w:rsid w:val="00FD307D"/>
    <w:rsid w:val="00FD33E9"/>
    <w:rsid w:val="00FD381F"/>
    <w:rsid w:val="00FD39A8"/>
    <w:rsid w:val="00FD3B70"/>
    <w:rsid w:val="00FD3E10"/>
    <w:rsid w:val="00FD3F23"/>
    <w:rsid w:val="00FD3F9B"/>
    <w:rsid w:val="00FD4082"/>
    <w:rsid w:val="00FD423C"/>
    <w:rsid w:val="00FD4453"/>
    <w:rsid w:val="00FD480F"/>
    <w:rsid w:val="00FD4AFD"/>
    <w:rsid w:val="00FD4B2C"/>
    <w:rsid w:val="00FD4C97"/>
    <w:rsid w:val="00FD4CE8"/>
    <w:rsid w:val="00FD520F"/>
    <w:rsid w:val="00FD543C"/>
    <w:rsid w:val="00FD546F"/>
    <w:rsid w:val="00FD572E"/>
    <w:rsid w:val="00FD5A13"/>
    <w:rsid w:val="00FD5AA0"/>
    <w:rsid w:val="00FD5BAB"/>
    <w:rsid w:val="00FD5EC3"/>
    <w:rsid w:val="00FD615C"/>
    <w:rsid w:val="00FD693C"/>
    <w:rsid w:val="00FD6C53"/>
    <w:rsid w:val="00FD6E81"/>
    <w:rsid w:val="00FD6FAE"/>
    <w:rsid w:val="00FD7225"/>
    <w:rsid w:val="00FD7335"/>
    <w:rsid w:val="00FD747F"/>
    <w:rsid w:val="00FD774B"/>
    <w:rsid w:val="00FD7992"/>
    <w:rsid w:val="00FD7B35"/>
    <w:rsid w:val="00FD7BC6"/>
    <w:rsid w:val="00FD7E2B"/>
    <w:rsid w:val="00FE005D"/>
    <w:rsid w:val="00FE05C7"/>
    <w:rsid w:val="00FE0971"/>
    <w:rsid w:val="00FE0988"/>
    <w:rsid w:val="00FE0D18"/>
    <w:rsid w:val="00FE0D7E"/>
    <w:rsid w:val="00FE0E51"/>
    <w:rsid w:val="00FE10EB"/>
    <w:rsid w:val="00FE1334"/>
    <w:rsid w:val="00FE1336"/>
    <w:rsid w:val="00FE14AB"/>
    <w:rsid w:val="00FE177D"/>
    <w:rsid w:val="00FE1888"/>
    <w:rsid w:val="00FE1ACF"/>
    <w:rsid w:val="00FE1C75"/>
    <w:rsid w:val="00FE1CA2"/>
    <w:rsid w:val="00FE1D9F"/>
    <w:rsid w:val="00FE1E1A"/>
    <w:rsid w:val="00FE1E5C"/>
    <w:rsid w:val="00FE2032"/>
    <w:rsid w:val="00FE2436"/>
    <w:rsid w:val="00FE26F5"/>
    <w:rsid w:val="00FE28E9"/>
    <w:rsid w:val="00FE28EE"/>
    <w:rsid w:val="00FE2D07"/>
    <w:rsid w:val="00FE2D50"/>
    <w:rsid w:val="00FE312A"/>
    <w:rsid w:val="00FE3192"/>
    <w:rsid w:val="00FE3486"/>
    <w:rsid w:val="00FE373D"/>
    <w:rsid w:val="00FE3917"/>
    <w:rsid w:val="00FE3A49"/>
    <w:rsid w:val="00FE3B2E"/>
    <w:rsid w:val="00FE3E76"/>
    <w:rsid w:val="00FE3FD6"/>
    <w:rsid w:val="00FE401E"/>
    <w:rsid w:val="00FE4053"/>
    <w:rsid w:val="00FE423D"/>
    <w:rsid w:val="00FE4443"/>
    <w:rsid w:val="00FE4505"/>
    <w:rsid w:val="00FE4894"/>
    <w:rsid w:val="00FE48BA"/>
    <w:rsid w:val="00FE4A78"/>
    <w:rsid w:val="00FE4C63"/>
    <w:rsid w:val="00FE4FA5"/>
    <w:rsid w:val="00FE5388"/>
    <w:rsid w:val="00FE5406"/>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267"/>
    <w:rsid w:val="00FF271C"/>
    <w:rsid w:val="00FF2C90"/>
    <w:rsid w:val="00FF2EC0"/>
    <w:rsid w:val="00FF2F23"/>
    <w:rsid w:val="00FF30F7"/>
    <w:rsid w:val="00FF3505"/>
    <w:rsid w:val="00FF3725"/>
    <w:rsid w:val="00FF37EA"/>
    <w:rsid w:val="00FF3B37"/>
    <w:rsid w:val="00FF3FD3"/>
    <w:rsid w:val="00FF3FEA"/>
    <w:rsid w:val="00FF4076"/>
    <w:rsid w:val="00FF40FC"/>
    <w:rsid w:val="00FF4148"/>
    <w:rsid w:val="00FF4677"/>
    <w:rsid w:val="00FF4AC6"/>
    <w:rsid w:val="00FF4ACB"/>
    <w:rsid w:val="00FF4D5A"/>
    <w:rsid w:val="00FF5061"/>
    <w:rsid w:val="00FF5379"/>
    <w:rsid w:val="00FF553B"/>
    <w:rsid w:val="00FF59CE"/>
    <w:rsid w:val="00FF5A85"/>
    <w:rsid w:val="00FF5C91"/>
    <w:rsid w:val="00FF5D4E"/>
    <w:rsid w:val="00FF5F90"/>
    <w:rsid w:val="00FF650D"/>
    <w:rsid w:val="00FF6888"/>
    <w:rsid w:val="00FF68BC"/>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064C2B"/>
  <w15:chartTrackingRefBased/>
  <w15:docId w15:val="{2EEA19C9-13FA-4FF7-B600-4829936F6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E0FF9"/>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1">
    <w:name w:val="heading 3"/>
    <w:aliases w:val="Underrubrik2,H3"/>
    <w:basedOn w:val="2"/>
    <w:next w:val="a0"/>
    <w:link w:val="32"/>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1"/>
    <w:next w:val="a0"/>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0"/>
    <w:link w:val="50"/>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2">
    <w:name w:val="見出し 3 (文字)"/>
    <w:aliases w:val="Underrubrik2 (文字),H3 (文字)"/>
    <w:link w:val="31"/>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rsid w:val="0050604C"/>
    <w:rPr>
      <w:color w:val="0000FF"/>
      <w:u w:val="single"/>
    </w:rPr>
  </w:style>
  <w:style w:type="table" w:styleId="af2">
    <w:name w:val="Table Grid"/>
    <w:basedOn w:val="a2"/>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A22C2D"/>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3">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4"/>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4">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character" w:customStyle="1" w:styleId="B10">
    <w:name w:val="B1 (文字)"/>
    <w:qFormat/>
    <w:rsid w:val="005A7723"/>
    <w:rPr>
      <w:lang w:eastAsia="en-US"/>
    </w:rPr>
  </w:style>
  <w:style w:type="paragraph" w:styleId="30">
    <w:name w:val="List Bullet 3"/>
    <w:basedOn w:val="a0"/>
    <w:rsid w:val="0021071F"/>
    <w:pPr>
      <w:numPr>
        <w:numId w:val="41"/>
      </w:numPr>
      <w:tabs>
        <w:tab w:val="num" w:pos="926"/>
      </w:tabs>
      <w:spacing w:line="240" w:lineRule="auto"/>
      <w:ind w:left="926" w:hanging="360"/>
      <w:contextualSpacing/>
      <w:jc w:val="left"/>
    </w:pPr>
    <w:rPr>
      <w:rFonts w:ascii="Times New Roman" w:hAnsi="Times New Roman" w:cs="Times New Roman"/>
      <w:b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214078">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02305845">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38835114">
      <w:bodyDiv w:val="1"/>
      <w:marLeft w:val="0"/>
      <w:marRight w:val="0"/>
      <w:marTop w:val="0"/>
      <w:marBottom w:val="0"/>
      <w:divBdr>
        <w:top w:val="none" w:sz="0" w:space="0" w:color="auto"/>
        <w:left w:val="none" w:sz="0" w:space="0" w:color="auto"/>
        <w:bottom w:val="none" w:sz="0" w:space="0" w:color="auto"/>
        <w:right w:val="none" w:sz="0" w:space="0" w:color="auto"/>
      </w:divBdr>
      <w:divsChild>
        <w:div w:id="607157354">
          <w:marLeft w:val="0"/>
          <w:marRight w:val="0"/>
          <w:marTop w:val="0"/>
          <w:marBottom w:val="0"/>
          <w:divBdr>
            <w:top w:val="none" w:sz="0" w:space="0" w:color="auto"/>
            <w:left w:val="none" w:sz="0" w:space="0" w:color="auto"/>
            <w:bottom w:val="none" w:sz="0" w:space="0" w:color="auto"/>
            <w:right w:val="none" w:sz="0" w:space="0" w:color="auto"/>
          </w:divBdr>
          <w:divsChild>
            <w:div w:id="120856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63889938">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38357591">
      <w:bodyDiv w:val="1"/>
      <w:marLeft w:val="0"/>
      <w:marRight w:val="0"/>
      <w:marTop w:val="0"/>
      <w:marBottom w:val="0"/>
      <w:divBdr>
        <w:top w:val="none" w:sz="0" w:space="0" w:color="auto"/>
        <w:left w:val="none" w:sz="0" w:space="0" w:color="auto"/>
        <w:bottom w:val="none" w:sz="0" w:space="0" w:color="auto"/>
        <w:right w:val="none" w:sz="0" w:space="0" w:color="auto"/>
      </w:divBdr>
      <w:divsChild>
        <w:div w:id="2076123520">
          <w:marLeft w:val="0"/>
          <w:marRight w:val="0"/>
          <w:marTop w:val="0"/>
          <w:marBottom w:val="0"/>
          <w:divBdr>
            <w:top w:val="none" w:sz="0" w:space="0" w:color="auto"/>
            <w:left w:val="none" w:sz="0" w:space="0" w:color="auto"/>
            <w:bottom w:val="none" w:sz="0" w:space="0" w:color="auto"/>
            <w:right w:val="none" w:sz="0" w:space="0" w:color="auto"/>
          </w:divBdr>
          <w:divsChild>
            <w:div w:id="4134326">
              <w:marLeft w:val="0"/>
              <w:marRight w:val="0"/>
              <w:marTop w:val="0"/>
              <w:marBottom w:val="0"/>
              <w:divBdr>
                <w:top w:val="none" w:sz="0" w:space="0" w:color="auto"/>
                <w:left w:val="none" w:sz="0" w:space="0" w:color="auto"/>
                <w:bottom w:val="none" w:sz="0" w:space="0" w:color="auto"/>
                <w:right w:val="none" w:sz="0" w:space="0" w:color="auto"/>
              </w:divBdr>
              <w:divsChild>
                <w:div w:id="1221207933">
                  <w:marLeft w:val="0"/>
                  <w:marRight w:val="0"/>
                  <w:marTop w:val="0"/>
                  <w:marBottom w:val="0"/>
                  <w:divBdr>
                    <w:top w:val="none" w:sz="0" w:space="0" w:color="auto"/>
                    <w:left w:val="none" w:sz="0" w:space="0" w:color="auto"/>
                    <w:bottom w:val="none" w:sz="0" w:space="0" w:color="auto"/>
                    <w:right w:val="none" w:sz="0" w:space="0" w:color="auto"/>
                  </w:divBdr>
                  <w:divsChild>
                    <w:div w:id="267932239">
                      <w:marLeft w:val="0"/>
                      <w:marRight w:val="0"/>
                      <w:marTop w:val="0"/>
                      <w:marBottom w:val="0"/>
                      <w:divBdr>
                        <w:top w:val="none" w:sz="0" w:space="0" w:color="auto"/>
                        <w:left w:val="none" w:sz="0" w:space="0" w:color="auto"/>
                        <w:bottom w:val="none" w:sz="0" w:space="0" w:color="auto"/>
                        <w:right w:val="none" w:sz="0" w:space="0" w:color="auto"/>
                      </w:divBdr>
                      <w:divsChild>
                        <w:div w:id="586186371">
                          <w:marLeft w:val="0"/>
                          <w:marRight w:val="0"/>
                          <w:marTop w:val="0"/>
                          <w:marBottom w:val="0"/>
                          <w:divBdr>
                            <w:top w:val="none" w:sz="0" w:space="0" w:color="auto"/>
                            <w:left w:val="none" w:sz="0" w:space="0" w:color="auto"/>
                            <w:bottom w:val="none" w:sz="0" w:space="0" w:color="auto"/>
                            <w:right w:val="none" w:sz="0" w:space="0" w:color="auto"/>
                          </w:divBdr>
                          <w:divsChild>
                            <w:div w:id="1262105641">
                              <w:marLeft w:val="0"/>
                              <w:marRight w:val="0"/>
                              <w:marTop w:val="0"/>
                              <w:marBottom w:val="0"/>
                              <w:divBdr>
                                <w:top w:val="none" w:sz="0" w:space="0" w:color="auto"/>
                                <w:left w:val="none" w:sz="0" w:space="0" w:color="auto"/>
                                <w:bottom w:val="none" w:sz="0" w:space="0" w:color="auto"/>
                                <w:right w:val="none" w:sz="0" w:space="0" w:color="auto"/>
                              </w:divBdr>
                              <w:divsChild>
                                <w:div w:id="1865633763">
                                  <w:marLeft w:val="0"/>
                                  <w:marRight w:val="0"/>
                                  <w:marTop w:val="0"/>
                                  <w:marBottom w:val="0"/>
                                  <w:divBdr>
                                    <w:top w:val="none" w:sz="0" w:space="0" w:color="auto"/>
                                    <w:left w:val="none" w:sz="0" w:space="0" w:color="auto"/>
                                    <w:bottom w:val="none" w:sz="0" w:space="0" w:color="auto"/>
                                    <w:right w:val="none" w:sz="0" w:space="0" w:color="auto"/>
                                  </w:divBdr>
                                  <w:divsChild>
                                    <w:div w:id="683824147">
                                      <w:marLeft w:val="0"/>
                                      <w:marRight w:val="0"/>
                                      <w:marTop w:val="0"/>
                                      <w:marBottom w:val="0"/>
                                      <w:divBdr>
                                        <w:top w:val="none" w:sz="0" w:space="0" w:color="auto"/>
                                        <w:left w:val="none" w:sz="0" w:space="0" w:color="auto"/>
                                        <w:bottom w:val="none" w:sz="0" w:space="0" w:color="auto"/>
                                        <w:right w:val="none" w:sz="0" w:space="0" w:color="auto"/>
                                      </w:divBdr>
                                      <w:divsChild>
                                        <w:div w:id="2032148009">
                                          <w:marLeft w:val="0"/>
                                          <w:marRight w:val="0"/>
                                          <w:marTop w:val="0"/>
                                          <w:marBottom w:val="0"/>
                                          <w:divBdr>
                                            <w:top w:val="none" w:sz="0" w:space="0" w:color="auto"/>
                                            <w:left w:val="none" w:sz="0" w:space="0" w:color="auto"/>
                                            <w:bottom w:val="none" w:sz="0" w:space="0" w:color="auto"/>
                                            <w:right w:val="none" w:sz="0" w:space="0" w:color="auto"/>
                                          </w:divBdr>
                                          <w:divsChild>
                                            <w:div w:id="424495799">
                                              <w:marLeft w:val="0"/>
                                              <w:marRight w:val="0"/>
                                              <w:marTop w:val="0"/>
                                              <w:marBottom w:val="0"/>
                                              <w:divBdr>
                                                <w:top w:val="none" w:sz="0" w:space="0" w:color="auto"/>
                                                <w:left w:val="none" w:sz="0" w:space="0" w:color="auto"/>
                                                <w:bottom w:val="none" w:sz="0" w:space="0" w:color="auto"/>
                                                <w:right w:val="none" w:sz="0" w:space="0" w:color="auto"/>
                                              </w:divBdr>
                                              <w:divsChild>
                                                <w:div w:id="619148327">
                                                  <w:marLeft w:val="0"/>
                                                  <w:marRight w:val="0"/>
                                                  <w:marTop w:val="0"/>
                                                  <w:marBottom w:val="0"/>
                                                  <w:divBdr>
                                                    <w:top w:val="none" w:sz="0" w:space="0" w:color="auto"/>
                                                    <w:left w:val="none" w:sz="0" w:space="0" w:color="auto"/>
                                                    <w:bottom w:val="none" w:sz="0" w:space="0" w:color="auto"/>
                                                    <w:right w:val="none" w:sz="0" w:space="0" w:color="auto"/>
                                                  </w:divBdr>
                                                  <w:divsChild>
                                                    <w:div w:id="1828083976">
                                                      <w:marLeft w:val="0"/>
                                                      <w:marRight w:val="0"/>
                                                      <w:marTop w:val="0"/>
                                                      <w:marBottom w:val="0"/>
                                                      <w:divBdr>
                                                        <w:top w:val="none" w:sz="0" w:space="0" w:color="auto"/>
                                                        <w:left w:val="none" w:sz="0" w:space="0" w:color="auto"/>
                                                        <w:bottom w:val="none" w:sz="0" w:space="0" w:color="auto"/>
                                                        <w:right w:val="none" w:sz="0" w:space="0" w:color="auto"/>
                                                      </w:divBdr>
                                                      <w:divsChild>
                                                        <w:div w:id="1116950419">
                                                          <w:marLeft w:val="0"/>
                                                          <w:marRight w:val="0"/>
                                                          <w:marTop w:val="0"/>
                                                          <w:marBottom w:val="0"/>
                                                          <w:divBdr>
                                                            <w:top w:val="none" w:sz="0" w:space="0" w:color="auto"/>
                                                            <w:left w:val="none" w:sz="0" w:space="0" w:color="auto"/>
                                                            <w:bottom w:val="none" w:sz="0" w:space="0" w:color="auto"/>
                                                            <w:right w:val="none" w:sz="0" w:space="0" w:color="auto"/>
                                                          </w:divBdr>
                                                          <w:divsChild>
                                                            <w:div w:id="32035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2347056">
      <w:bodyDiv w:val="1"/>
      <w:marLeft w:val="0"/>
      <w:marRight w:val="0"/>
      <w:marTop w:val="0"/>
      <w:marBottom w:val="0"/>
      <w:divBdr>
        <w:top w:val="none" w:sz="0" w:space="0" w:color="auto"/>
        <w:left w:val="none" w:sz="0" w:space="0" w:color="auto"/>
        <w:bottom w:val="none" w:sz="0" w:space="0" w:color="auto"/>
        <w:right w:val="none" w:sz="0" w:space="0" w:color="auto"/>
      </w:divBdr>
      <w:divsChild>
        <w:div w:id="1239290443">
          <w:marLeft w:val="0"/>
          <w:marRight w:val="0"/>
          <w:marTop w:val="0"/>
          <w:marBottom w:val="0"/>
          <w:divBdr>
            <w:top w:val="none" w:sz="0" w:space="0" w:color="auto"/>
            <w:left w:val="none" w:sz="0" w:space="0" w:color="auto"/>
            <w:bottom w:val="none" w:sz="0" w:space="0" w:color="auto"/>
            <w:right w:val="none" w:sz="0" w:space="0" w:color="auto"/>
          </w:divBdr>
          <w:divsChild>
            <w:div w:id="40849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35730411">
      <w:bodyDiv w:val="1"/>
      <w:marLeft w:val="0"/>
      <w:marRight w:val="0"/>
      <w:marTop w:val="0"/>
      <w:marBottom w:val="0"/>
      <w:divBdr>
        <w:top w:val="none" w:sz="0" w:space="0" w:color="auto"/>
        <w:left w:val="none" w:sz="0" w:space="0" w:color="auto"/>
        <w:bottom w:val="none" w:sz="0" w:space="0" w:color="auto"/>
        <w:right w:val="none" w:sz="0" w:space="0" w:color="auto"/>
      </w:divBdr>
    </w:div>
    <w:div w:id="1630940629">
      <w:bodyDiv w:val="1"/>
      <w:marLeft w:val="0"/>
      <w:marRight w:val="0"/>
      <w:marTop w:val="0"/>
      <w:marBottom w:val="0"/>
      <w:divBdr>
        <w:top w:val="none" w:sz="0" w:space="0" w:color="auto"/>
        <w:left w:val="none" w:sz="0" w:space="0" w:color="auto"/>
        <w:bottom w:val="none" w:sz="0" w:space="0" w:color="auto"/>
        <w:right w:val="none" w:sz="0" w:space="0" w:color="auto"/>
      </w:divBdr>
      <w:divsChild>
        <w:div w:id="1421483379">
          <w:marLeft w:val="0"/>
          <w:marRight w:val="0"/>
          <w:marTop w:val="0"/>
          <w:marBottom w:val="0"/>
          <w:divBdr>
            <w:top w:val="none" w:sz="0" w:space="0" w:color="auto"/>
            <w:left w:val="none" w:sz="0" w:space="0" w:color="auto"/>
            <w:bottom w:val="none" w:sz="0" w:space="0" w:color="auto"/>
            <w:right w:val="none" w:sz="0" w:space="0" w:color="auto"/>
          </w:divBdr>
          <w:divsChild>
            <w:div w:id="36124454">
              <w:marLeft w:val="0"/>
              <w:marRight w:val="0"/>
              <w:marTop w:val="0"/>
              <w:marBottom w:val="0"/>
              <w:divBdr>
                <w:top w:val="none" w:sz="0" w:space="0" w:color="auto"/>
                <w:left w:val="none" w:sz="0" w:space="0" w:color="auto"/>
                <w:bottom w:val="none" w:sz="0" w:space="0" w:color="auto"/>
                <w:right w:val="none" w:sz="0" w:space="0" w:color="auto"/>
              </w:divBdr>
              <w:divsChild>
                <w:div w:id="26294256">
                  <w:marLeft w:val="0"/>
                  <w:marRight w:val="0"/>
                  <w:marTop w:val="0"/>
                  <w:marBottom w:val="0"/>
                  <w:divBdr>
                    <w:top w:val="none" w:sz="0" w:space="0" w:color="auto"/>
                    <w:left w:val="none" w:sz="0" w:space="0" w:color="auto"/>
                    <w:bottom w:val="none" w:sz="0" w:space="0" w:color="auto"/>
                    <w:right w:val="none" w:sz="0" w:space="0" w:color="auto"/>
                  </w:divBdr>
                  <w:divsChild>
                    <w:div w:id="1996840249">
                      <w:marLeft w:val="0"/>
                      <w:marRight w:val="0"/>
                      <w:marTop w:val="0"/>
                      <w:marBottom w:val="0"/>
                      <w:divBdr>
                        <w:top w:val="none" w:sz="0" w:space="0" w:color="auto"/>
                        <w:left w:val="none" w:sz="0" w:space="0" w:color="auto"/>
                        <w:bottom w:val="none" w:sz="0" w:space="0" w:color="auto"/>
                        <w:right w:val="none" w:sz="0" w:space="0" w:color="auto"/>
                      </w:divBdr>
                      <w:divsChild>
                        <w:div w:id="2114586918">
                          <w:marLeft w:val="0"/>
                          <w:marRight w:val="0"/>
                          <w:marTop w:val="0"/>
                          <w:marBottom w:val="0"/>
                          <w:divBdr>
                            <w:top w:val="none" w:sz="0" w:space="0" w:color="auto"/>
                            <w:left w:val="none" w:sz="0" w:space="0" w:color="auto"/>
                            <w:bottom w:val="none" w:sz="0" w:space="0" w:color="auto"/>
                            <w:right w:val="none" w:sz="0" w:space="0" w:color="auto"/>
                          </w:divBdr>
                          <w:divsChild>
                            <w:div w:id="1840384217">
                              <w:marLeft w:val="0"/>
                              <w:marRight w:val="0"/>
                              <w:marTop w:val="0"/>
                              <w:marBottom w:val="0"/>
                              <w:divBdr>
                                <w:top w:val="none" w:sz="0" w:space="0" w:color="auto"/>
                                <w:left w:val="none" w:sz="0" w:space="0" w:color="auto"/>
                                <w:bottom w:val="none" w:sz="0" w:space="0" w:color="auto"/>
                                <w:right w:val="none" w:sz="0" w:space="0" w:color="auto"/>
                              </w:divBdr>
                              <w:divsChild>
                                <w:div w:id="171721655">
                                  <w:marLeft w:val="0"/>
                                  <w:marRight w:val="0"/>
                                  <w:marTop w:val="0"/>
                                  <w:marBottom w:val="0"/>
                                  <w:divBdr>
                                    <w:top w:val="none" w:sz="0" w:space="0" w:color="auto"/>
                                    <w:left w:val="none" w:sz="0" w:space="0" w:color="auto"/>
                                    <w:bottom w:val="none" w:sz="0" w:space="0" w:color="auto"/>
                                    <w:right w:val="none" w:sz="0" w:space="0" w:color="auto"/>
                                  </w:divBdr>
                                  <w:divsChild>
                                    <w:div w:id="1020467565">
                                      <w:marLeft w:val="0"/>
                                      <w:marRight w:val="0"/>
                                      <w:marTop w:val="0"/>
                                      <w:marBottom w:val="0"/>
                                      <w:divBdr>
                                        <w:top w:val="none" w:sz="0" w:space="0" w:color="auto"/>
                                        <w:left w:val="none" w:sz="0" w:space="0" w:color="auto"/>
                                        <w:bottom w:val="none" w:sz="0" w:space="0" w:color="auto"/>
                                        <w:right w:val="none" w:sz="0" w:space="0" w:color="auto"/>
                                      </w:divBdr>
                                      <w:divsChild>
                                        <w:div w:id="964507974">
                                          <w:marLeft w:val="0"/>
                                          <w:marRight w:val="0"/>
                                          <w:marTop w:val="0"/>
                                          <w:marBottom w:val="0"/>
                                          <w:divBdr>
                                            <w:top w:val="none" w:sz="0" w:space="0" w:color="auto"/>
                                            <w:left w:val="none" w:sz="0" w:space="0" w:color="auto"/>
                                            <w:bottom w:val="none" w:sz="0" w:space="0" w:color="auto"/>
                                            <w:right w:val="none" w:sz="0" w:space="0" w:color="auto"/>
                                          </w:divBdr>
                                          <w:divsChild>
                                            <w:div w:id="1161309142">
                                              <w:marLeft w:val="0"/>
                                              <w:marRight w:val="0"/>
                                              <w:marTop w:val="0"/>
                                              <w:marBottom w:val="0"/>
                                              <w:divBdr>
                                                <w:top w:val="none" w:sz="0" w:space="0" w:color="auto"/>
                                                <w:left w:val="none" w:sz="0" w:space="0" w:color="auto"/>
                                                <w:bottom w:val="none" w:sz="0" w:space="0" w:color="auto"/>
                                                <w:right w:val="none" w:sz="0" w:space="0" w:color="auto"/>
                                              </w:divBdr>
                                              <w:divsChild>
                                                <w:div w:id="40718527">
                                                  <w:marLeft w:val="0"/>
                                                  <w:marRight w:val="0"/>
                                                  <w:marTop w:val="0"/>
                                                  <w:marBottom w:val="0"/>
                                                  <w:divBdr>
                                                    <w:top w:val="none" w:sz="0" w:space="0" w:color="auto"/>
                                                    <w:left w:val="none" w:sz="0" w:space="0" w:color="auto"/>
                                                    <w:bottom w:val="none" w:sz="0" w:space="0" w:color="auto"/>
                                                    <w:right w:val="none" w:sz="0" w:space="0" w:color="auto"/>
                                                  </w:divBdr>
                                                  <w:divsChild>
                                                    <w:div w:id="1714839582">
                                                      <w:marLeft w:val="0"/>
                                                      <w:marRight w:val="0"/>
                                                      <w:marTop w:val="0"/>
                                                      <w:marBottom w:val="0"/>
                                                      <w:divBdr>
                                                        <w:top w:val="none" w:sz="0" w:space="0" w:color="auto"/>
                                                        <w:left w:val="none" w:sz="0" w:space="0" w:color="auto"/>
                                                        <w:bottom w:val="none" w:sz="0" w:space="0" w:color="auto"/>
                                                        <w:right w:val="none" w:sz="0" w:space="0" w:color="auto"/>
                                                      </w:divBdr>
                                                      <w:divsChild>
                                                        <w:div w:id="1339388865">
                                                          <w:marLeft w:val="0"/>
                                                          <w:marRight w:val="0"/>
                                                          <w:marTop w:val="0"/>
                                                          <w:marBottom w:val="0"/>
                                                          <w:divBdr>
                                                            <w:top w:val="none" w:sz="0" w:space="0" w:color="auto"/>
                                                            <w:left w:val="none" w:sz="0" w:space="0" w:color="auto"/>
                                                            <w:bottom w:val="none" w:sz="0" w:space="0" w:color="auto"/>
                                                            <w:right w:val="none" w:sz="0" w:space="0" w:color="auto"/>
                                                          </w:divBdr>
                                                          <w:divsChild>
                                                            <w:div w:id="165952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 w:id="2137674691">
      <w:bodyDiv w:val="1"/>
      <w:marLeft w:val="0"/>
      <w:marRight w:val="0"/>
      <w:marTop w:val="0"/>
      <w:marBottom w:val="0"/>
      <w:divBdr>
        <w:top w:val="none" w:sz="0" w:space="0" w:color="auto"/>
        <w:left w:val="none" w:sz="0" w:space="0" w:color="auto"/>
        <w:bottom w:val="none" w:sz="0" w:space="0" w:color="auto"/>
        <w:right w:val="none" w:sz="0" w:space="0" w:color="auto"/>
      </w:divBdr>
      <w:divsChild>
        <w:div w:id="1039360737">
          <w:marLeft w:val="0"/>
          <w:marRight w:val="0"/>
          <w:marTop w:val="0"/>
          <w:marBottom w:val="0"/>
          <w:divBdr>
            <w:top w:val="none" w:sz="0" w:space="0" w:color="auto"/>
            <w:left w:val="none" w:sz="0" w:space="0" w:color="auto"/>
            <w:bottom w:val="none" w:sz="0" w:space="0" w:color="auto"/>
            <w:right w:val="none" w:sz="0" w:space="0" w:color="auto"/>
          </w:divBdr>
          <w:divsChild>
            <w:div w:id="948776910">
              <w:marLeft w:val="0"/>
              <w:marRight w:val="0"/>
              <w:marTop w:val="0"/>
              <w:marBottom w:val="0"/>
              <w:divBdr>
                <w:top w:val="none" w:sz="0" w:space="0" w:color="auto"/>
                <w:left w:val="none" w:sz="0" w:space="0" w:color="auto"/>
                <w:bottom w:val="none" w:sz="0" w:space="0" w:color="auto"/>
                <w:right w:val="none" w:sz="0" w:space="0" w:color="auto"/>
              </w:divBdr>
            </w:div>
            <w:div w:id="20276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A8403-68FC-4AFD-A5C4-083DC11A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R2-140699_DC_UP-arch-switching.dot</Template>
  <TotalTime>83</TotalTime>
  <Pages>6</Pages>
  <Words>2093</Words>
  <Characters>11935</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14001</CharactersWithSpaces>
  <SharedDoc>false</SharedDoc>
  <HLinks>
    <vt:vector size="90" baseType="variant">
      <vt:variant>
        <vt:i4>1310779</vt:i4>
      </vt:variant>
      <vt:variant>
        <vt:i4>107</vt:i4>
      </vt:variant>
      <vt:variant>
        <vt:i4>0</vt:i4>
      </vt:variant>
      <vt:variant>
        <vt:i4>5</vt:i4>
      </vt:variant>
      <vt:variant>
        <vt:lpwstr/>
      </vt:variant>
      <vt:variant>
        <vt:lpwstr>_Toc161730822</vt:lpwstr>
      </vt:variant>
      <vt:variant>
        <vt:i4>1310779</vt:i4>
      </vt:variant>
      <vt:variant>
        <vt:i4>104</vt:i4>
      </vt:variant>
      <vt:variant>
        <vt:i4>0</vt:i4>
      </vt:variant>
      <vt:variant>
        <vt:i4>5</vt:i4>
      </vt:variant>
      <vt:variant>
        <vt:lpwstr/>
      </vt:variant>
      <vt:variant>
        <vt:lpwstr>_Toc161730821</vt:lpwstr>
      </vt:variant>
      <vt:variant>
        <vt:i4>1310779</vt:i4>
      </vt:variant>
      <vt:variant>
        <vt:i4>101</vt:i4>
      </vt:variant>
      <vt:variant>
        <vt:i4>0</vt:i4>
      </vt:variant>
      <vt:variant>
        <vt:i4>5</vt:i4>
      </vt:variant>
      <vt:variant>
        <vt:lpwstr/>
      </vt:variant>
      <vt:variant>
        <vt:lpwstr>_Toc161730820</vt:lpwstr>
      </vt:variant>
      <vt:variant>
        <vt:i4>1507387</vt:i4>
      </vt:variant>
      <vt:variant>
        <vt:i4>98</vt:i4>
      </vt:variant>
      <vt:variant>
        <vt:i4>0</vt:i4>
      </vt:variant>
      <vt:variant>
        <vt:i4>5</vt:i4>
      </vt:variant>
      <vt:variant>
        <vt:lpwstr/>
      </vt:variant>
      <vt:variant>
        <vt:lpwstr>_Toc161730819</vt:lpwstr>
      </vt:variant>
      <vt:variant>
        <vt:i4>1507387</vt:i4>
      </vt:variant>
      <vt:variant>
        <vt:i4>95</vt:i4>
      </vt:variant>
      <vt:variant>
        <vt:i4>0</vt:i4>
      </vt:variant>
      <vt:variant>
        <vt:i4>5</vt:i4>
      </vt:variant>
      <vt:variant>
        <vt:lpwstr/>
      </vt:variant>
      <vt:variant>
        <vt:lpwstr>_Toc161730818</vt:lpwstr>
      </vt:variant>
      <vt:variant>
        <vt:i4>1507387</vt:i4>
      </vt:variant>
      <vt:variant>
        <vt:i4>92</vt:i4>
      </vt:variant>
      <vt:variant>
        <vt:i4>0</vt:i4>
      </vt:variant>
      <vt:variant>
        <vt:i4>5</vt:i4>
      </vt:variant>
      <vt:variant>
        <vt:lpwstr/>
      </vt:variant>
      <vt:variant>
        <vt:lpwstr>_Toc161730817</vt:lpwstr>
      </vt:variant>
      <vt:variant>
        <vt:i4>1507387</vt:i4>
      </vt:variant>
      <vt:variant>
        <vt:i4>89</vt:i4>
      </vt:variant>
      <vt:variant>
        <vt:i4>0</vt:i4>
      </vt:variant>
      <vt:variant>
        <vt:i4>5</vt:i4>
      </vt:variant>
      <vt:variant>
        <vt:lpwstr/>
      </vt:variant>
      <vt:variant>
        <vt:lpwstr>_Toc161730816</vt:lpwstr>
      </vt:variant>
      <vt:variant>
        <vt:i4>1507387</vt:i4>
      </vt:variant>
      <vt:variant>
        <vt:i4>86</vt:i4>
      </vt:variant>
      <vt:variant>
        <vt:i4>0</vt:i4>
      </vt:variant>
      <vt:variant>
        <vt:i4>5</vt:i4>
      </vt:variant>
      <vt:variant>
        <vt:lpwstr/>
      </vt:variant>
      <vt:variant>
        <vt:lpwstr>_Toc161730815</vt:lpwstr>
      </vt:variant>
      <vt:variant>
        <vt:i4>1507387</vt:i4>
      </vt:variant>
      <vt:variant>
        <vt:i4>83</vt:i4>
      </vt:variant>
      <vt:variant>
        <vt:i4>0</vt:i4>
      </vt:variant>
      <vt:variant>
        <vt:i4>5</vt:i4>
      </vt:variant>
      <vt:variant>
        <vt:lpwstr/>
      </vt:variant>
      <vt:variant>
        <vt:lpwstr>_Toc161730814</vt:lpwstr>
      </vt:variant>
      <vt:variant>
        <vt:i4>1507387</vt:i4>
      </vt:variant>
      <vt:variant>
        <vt:i4>80</vt:i4>
      </vt:variant>
      <vt:variant>
        <vt:i4>0</vt:i4>
      </vt:variant>
      <vt:variant>
        <vt:i4>5</vt:i4>
      </vt:variant>
      <vt:variant>
        <vt:lpwstr/>
      </vt:variant>
      <vt:variant>
        <vt:lpwstr>_Toc161730813</vt:lpwstr>
      </vt:variant>
      <vt:variant>
        <vt:i4>1507387</vt:i4>
      </vt:variant>
      <vt:variant>
        <vt:i4>77</vt:i4>
      </vt:variant>
      <vt:variant>
        <vt:i4>0</vt:i4>
      </vt:variant>
      <vt:variant>
        <vt:i4>5</vt:i4>
      </vt:variant>
      <vt:variant>
        <vt:lpwstr/>
      </vt:variant>
      <vt:variant>
        <vt:lpwstr>_Toc161730812</vt:lpwstr>
      </vt:variant>
      <vt:variant>
        <vt:i4>1507387</vt:i4>
      </vt:variant>
      <vt:variant>
        <vt:i4>74</vt:i4>
      </vt:variant>
      <vt:variant>
        <vt:i4>0</vt:i4>
      </vt:variant>
      <vt:variant>
        <vt:i4>5</vt:i4>
      </vt:variant>
      <vt:variant>
        <vt:lpwstr/>
      </vt:variant>
      <vt:variant>
        <vt:lpwstr>_Toc161730811</vt:lpwstr>
      </vt:variant>
      <vt:variant>
        <vt:i4>1507387</vt:i4>
      </vt:variant>
      <vt:variant>
        <vt:i4>71</vt:i4>
      </vt:variant>
      <vt:variant>
        <vt:i4>0</vt:i4>
      </vt:variant>
      <vt:variant>
        <vt:i4>5</vt:i4>
      </vt:variant>
      <vt:variant>
        <vt:lpwstr/>
      </vt:variant>
      <vt:variant>
        <vt:lpwstr>_Toc161730810</vt:lpwstr>
      </vt:variant>
      <vt:variant>
        <vt:i4>1441851</vt:i4>
      </vt:variant>
      <vt:variant>
        <vt:i4>68</vt:i4>
      </vt:variant>
      <vt:variant>
        <vt:i4>0</vt:i4>
      </vt:variant>
      <vt:variant>
        <vt:i4>5</vt:i4>
      </vt:variant>
      <vt:variant>
        <vt:lpwstr/>
      </vt:variant>
      <vt:variant>
        <vt:lpwstr>_Toc161730809</vt:lpwstr>
      </vt:variant>
      <vt:variant>
        <vt:i4>1441851</vt:i4>
      </vt:variant>
      <vt:variant>
        <vt:i4>65</vt:i4>
      </vt:variant>
      <vt:variant>
        <vt:i4>0</vt:i4>
      </vt:variant>
      <vt:variant>
        <vt:i4>5</vt:i4>
      </vt:variant>
      <vt:variant>
        <vt:lpwstr/>
      </vt:variant>
      <vt:variant>
        <vt:lpwstr>_Toc161730808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dc:creator>
  <cp:keywords/>
  <dc:description/>
  <cp:lastModifiedBy>Kyocera</cp:lastModifiedBy>
  <cp:revision>16</cp:revision>
  <cp:lastPrinted>2018-09-20T05:17:00Z</cp:lastPrinted>
  <dcterms:created xsi:type="dcterms:W3CDTF">2024-08-08T21:13:00Z</dcterms:created>
  <dcterms:modified xsi:type="dcterms:W3CDTF">2024-08-09T06:26:00Z</dcterms:modified>
</cp:coreProperties>
</file>